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6473abf826f3dac2af421eeb689d462951f2be"/>
    <w:p>
      <w:pPr>
        <w:pStyle w:val="Heading1"/>
      </w:pPr>
      <w:r>
        <w:t xml:space="preserve">Master Thesis: The Role of Ophthalmologists in Sudan Khartoum</w:t>
      </w:r>
    </w:p>
    <w:bookmarkStart w:id="20" w:name="abstract"/>
    <w:p>
      <w:pPr>
        <w:pStyle w:val="Heading2"/>
      </w:pPr>
      <w:r>
        <w:t xml:space="preserve">Abstract</w:t>
      </w:r>
    </w:p>
    <w:p>
      <w:pPr>
        <w:pStyle w:val="FirstParagraph"/>
      </w:pPr>
      <w:r>
        <w:t xml:space="preserve">This Master Thesis explores the critical role of ophthalmologists in addressing the unique healthcare challenges faced by Sudan Khartoum. Given the region’s high population density, limited resources, and rising prevalence of eye diseases, this study evaluates the current state of ophthalmic care in Sudan Khartoum. It highlights the responsibilities of ophthalmologists as both medical practitioners and public health advocates, emphasizing their contributions to improving visual health outcomes in a socioeconomically complex environment. The thesis also identifies challenges such as infrastructure gaps, workforce shortages, and cultural barriers that hinder effective eye care delivery.</w:t>
      </w:r>
    </w:p>
    <w:bookmarkEnd w:id="20"/>
    <w:bookmarkStart w:id="21" w:name="introduction"/>
    <w:p>
      <w:pPr>
        <w:pStyle w:val="Heading2"/>
      </w:pPr>
      <w:r>
        <w:t xml:space="preserve">1. Introduction</w:t>
      </w:r>
    </w:p>
    <w:p>
      <w:pPr>
        <w:pStyle w:val="FirstParagraph"/>
      </w:pPr>
      <w:r>
        <w:t xml:space="preserve">Sudan Khartoum, the capital city of Sudan and a hub for medical expertise in the region, faces significant public health challenges. Among these, ocular diseases pose a growing threat to the population’s quality of life. The Master Thesis focuses on how ophthalmologists in Sudan Khartoum navigate these challenges while striving to provide equitable and accessible eye care. As key stakeholders in the healthcare system, ophthalmologists play a pivotal role in diagnosing, treating, and preventing vision-related conditions that affect millions of people. This study aims to analyze their contributions, challenges, and potential strategies for enhancing their impact within Sudan Khartoum.</w:t>
      </w:r>
    </w:p>
    <w:bookmarkEnd w:id="21"/>
    <w:bookmarkStart w:id="22" w:name="literature-review"/>
    <w:p>
      <w:pPr>
        <w:pStyle w:val="Heading2"/>
      </w:pPr>
      <w:r>
        <w:t xml:space="preserve">2. Literature Review</w:t>
      </w:r>
    </w:p>
    <w:p>
      <w:pPr>
        <w:pStyle w:val="FirstParagraph"/>
      </w:pPr>
      <w:r>
        <w:t xml:space="preserve">The global burden of eye diseases is well-documented, with cataracts, glaucoma, and refractive errors being the most prevalent conditions worldwide. In low- and middle-income countries like Sudan, access to specialized care is often limited due to financial constraints and a lack of healthcare infrastructure. Studies have shown that ophthalmologists in such regions must often work under resource-intensive conditions while managing high patient volumes (World Health Organization, 2021). Sudan Khartoum, in particular, has been identified as a critical area for intervention due to its role as a medical center and the concentration of vulnerable populations suffering from preventable blindness.</w:t>
      </w:r>
    </w:p>
    <w:p>
      <w:pPr>
        <w:pStyle w:val="BodyText"/>
      </w:pPr>
      <w:r>
        <w:t xml:space="preserve">Previous research highlights the importance of ophthalmologists not only in clinical settings but also in public health initiatives. For example, community-based eye screenings and awareness campaigns led by ophthalmologists have been effective in reducing the incidence of avoidable blindness. However, these efforts are often hampered by a shortage of trained professionals and inadequate funding for equipment and medications.</w:t>
      </w:r>
    </w:p>
    <w:bookmarkEnd w:id="22"/>
    <w:bookmarkStart w:id="23" w:name="X70daabd1c252ab8fc740702fe24db63d76b3a3b"/>
    <w:p>
      <w:pPr>
        <w:pStyle w:val="Heading2"/>
      </w:pPr>
      <w:r>
        <w:t xml:space="preserve">3. Role of Ophthalmologists in Sudan Khartoum</w:t>
      </w:r>
    </w:p>
    <w:p>
      <w:pPr>
        <w:pStyle w:val="FirstParagraph"/>
      </w:pPr>
      <w:r>
        <w:t xml:space="preserve">Ophthalmologists in Sudan Khartoum operate at the intersection of clinical practice, education, and public health advocacy. Their responsibilities include:</w:t>
      </w:r>
    </w:p>
    <w:p>
      <w:pPr>
        <w:numPr>
          <w:ilvl w:val="0"/>
          <w:numId w:val="1001"/>
        </w:numPr>
        <w:pStyle w:val="Compact"/>
      </w:pPr>
      <w:r>
        <w:rPr>
          <w:bCs/>
          <w:b/>
        </w:rPr>
        <w:t xml:space="preserve">Clinical Care:</w:t>
      </w:r>
      <w:r>
        <w:t xml:space="preserve"> </w:t>
      </w:r>
      <w:r>
        <w:t xml:space="preserve">Diagnosing and treating complex eye conditions such as diabetic retinopathy, corneal diseases, and childhood blindness.</w:t>
      </w:r>
    </w:p>
    <w:p>
      <w:pPr>
        <w:numPr>
          <w:ilvl w:val="0"/>
          <w:numId w:val="1001"/>
        </w:numPr>
        <w:pStyle w:val="Compact"/>
      </w:pPr>
      <w:r>
        <w:rPr>
          <w:bCs/>
          <w:b/>
        </w:rPr>
        <w:t xml:space="preserve">Educational Outreach:</w:t>
      </w:r>
      <w:r>
        <w:t xml:space="preserve"> </w:t>
      </w:r>
      <w:r>
        <w:t xml:space="preserve">Training medical students and residents in ophthalmology through institutions like the University of Khartoum’s Faculty of Medicine.</w:t>
      </w:r>
    </w:p>
    <w:p>
      <w:pPr>
        <w:numPr>
          <w:ilvl w:val="0"/>
          <w:numId w:val="1001"/>
        </w:numPr>
        <w:pStyle w:val="Compact"/>
      </w:pPr>
      <w:r>
        <w:rPr>
          <w:bCs/>
          <w:b/>
        </w:rPr>
        <w:t xml:space="preserve">Public Health Initiatives:</w:t>
      </w:r>
      <w:r>
        <w:t xml:space="preserve"> </w:t>
      </w:r>
      <w:r>
        <w:t xml:space="preserve">Participating in national programs aimed at reducing the prevalence of blindness, such as cataract surgeries under the Sudanese Ministry of Health’s vision initiative.</w:t>
      </w:r>
    </w:p>
    <w:p>
      <w:pPr>
        <w:pStyle w:val="FirstParagraph"/>
      </w:pPr>
      <w:r>
        <w:t xml:space="preserve">The Master Thesis underscores how these roles are intertwined with socio-economic factors unique to Sudan Khartoum. For instance, cultural beliefs about eye health and limited healthcare literacy among rural populations necessitate tailored approaches to patient education.</w:t>
      </w:r>
    </w:p>
    <w:bookmarkEnd w:id="23"/>
    <w:bookmarkStart w:id="24" w:name="X8ab26fa2c2e570018cec7e572ffbd3a895d4b2c"/>
    <w:p>
      <w:pPr>
        <w:pStyle w:val="Heading2"/>
      </w:pPr>
      <w:r>
        <w:t xml:space="preserve">4. Challenges Faced by Ophthalmologists in Sudan Khartoum</w:t>
      </w:r>
    </w:p>
    <w:p>
      <w:pPr>
        <w:pStyle w:val="FirstParagraph"/>
      </w:pPr>
      <w:r>
        <w:t xml:space="preserve">Despite their critical role, ophthalmologists in Sudan Khartoum face several challenges:</w:t>
      </w:r>
    </w:p>
    <w:p>
      <w:pPr>
        <w:numPr>
          <w:ilvl w:val="0"/>
          <w:numId w:val="1002"/>
        </w:numPr>
        <w:pStyle w:val="Compact"/>
      </w:pPr>
      <w:r>
        <w:rPr>
          <w:bCs/>
          <w:b/>
        </w:rPr>
        <w:t xml:space="preserve">Limited Resources:</w:t>
      </w:r>
      <w:r>
        <w:t xml:space="preserve"> </w:t>
      </w:r>
      <w:r>
        <w:t xml:space="preserve">Outdated equipment, insufficient funding for medications, and a lack of modern diagnostic tools hinder the delivery of high-quality care.</w:t>
      </w:r>
    </w:p>
    <w:p>
      <w:pPr>
        <w:numPr>
          <w:ilvl w:val="0"/>
          <w:numId w:val="1002"/>
        </w:numPr>
        <w:pStyle w:val="Compact"/>
      </w:pPr>
      <w:r>
        <w:rPr>
          <w:bCs/>
          <w:b/>
        </w:rPr>
        <w:t xml:space="preserve">Workforce Shortages:</w:t>
      </w:r>
      <w:r>
        <w:t xml:space="preserve"> </w:t>
      </w:r>
      <w:r>
        <w:t xml:space="preserve">A shortage of trained ophthalmologists relative to the population demand results in long wait times and overburdened medical staff.</w:t>
      </w:r>
    </w:p>
    <w:p>
      <w:pPr>
        <w:numPr>
          <w:ilvl w:val="0"/>
          <w:numId w:val="1002"/>
        </w:numPr>
        <w:pStyle w:val="Compact"/>
      </w:pPr>
      <w:r>
        <w:rPr>
          <w:bCs/>
          <w:b/>
        </w:rPr>
        <w:t xml:space="preserve">Cultural Barriers:</w:t>
      </w:r>
      <w:r>
        <w:t xml:space="preserve"> </w:t>
      </w:r>
      <w:r>
        <w:t xml:space="preserve">Stigma surrounding certain eye conditions, such as blindness, can prevent patients from seeking timely treatment.</w:t>
      </w:r>
    </w:p>
    <w:p>
      <w:pPr>
        <w:pStyle w:val="FirstParagraph"/>
      </w:pPr>
      <w:r>
        <w:t xml:space="preserve">The Master Thesis argues that these challenges require systemic solutions, including increased investment in healthcare infrastructure and partnerships with international organizations to address resource gaps.</w:t>
      </w:r>
    </w:p>
    <w:bookmarkEnd w:id="24"/>
    <w:bookmarkStart w:id="25" w:name="X47f6866a69d8cbf8a10455220cd93a7b312216c"/>
    <w:p>
      <w:pPr>
        <w:pStyle w:val="Heading2"/>
      </w:pPr>
      <w:r>
        <w:t xml:space="preserve">5. Recommendations for Strengthening Ophthalmic Care in Sudan Khartoum</w:t>
      </w:r>
    </w:p>
    <w:p>
      <w:pPr>
        <w:pStyle w:val="FirstParagraph"/>
      </w:pPr>
      <w:r>
        <w:t xml:space="preserve">To enhance the effectiveness of ophthalmologists in Sudan Khartoum, this Master Thesis proposes the following strategies:</w:t>
      </w:r>
    </w:p>
    <w:p>
      <w:pPr>
        <w:numPr>
          <w:ilvl w:val="0"/>
          <w:numId w:val="1003"/>
        </w:numPr>
        <w:pStyle w:val="Compact"/>
      </w:pPr>
      <w:r>
        <w:rPr>
          <w:bCs/>
          <w:b/>
        </w:rPr>
        <w:t xml:space="preserve">Capacity Building:</w:t>
      </w:r>
      <w:r>
        <w:t xml:space="preserve"> </w:t>
      </w:r>
      <w:r>
        <w:t xml:space="preserve">Expanding training programs for ophthalmologists and allied healthcare workers to address workforce shortages.</w:t>
      </w:r>
    </w:p>
    <w:p>
      <w:pPr>
        <w:numPr>
          <w:ilvl w:val="0"/>
          <w:numId w:val="1003"/>
        </w:numPr>
        <w:pStyle w:val="Compact"/>
      </w:pPr>
      <w:r>
        <w:rPr>
          <w:bCs/>
          <w:b/>
        </w:rPr>
        <w:t xml:space="preserve">Public-Private Partnerships:</w:t>
      </w:r>
      <w:r>
        <w:t xml:space="preserve"> </w:t>
      </w:r>
      <w:r>
        <w:t xml:space="preserve">Collaborating with NGOs and international bodies to fund equipment, medications, and community outreach programs.</w:t>
      </w:r>
    </w:p>
    <w:p>
      <w:pPr>
        <w:numPr>
          <w:ilvl w:val="0"/>
          <w:numId w:val="1003"/>
        </w:numPr>
        <w:pStyle w:val="Compact"/>
      </w:pPr>
      <w:r>
        <w:rPr>
          <w:bCs/>
          <w:b/>
        </w:rPr>
        <w:t xml:space="preserve">Cultural Sensitivity Training:</w:t>
      </w:r>
      <w:r>
        <w:t xml:space="preserve"> </w:t>
      </w:r>
      <w:r>
        <w:t xml:space="preserve">Integrating cultural competence into medical education to improve patient engagement and trust.</w:t>
      </w:r>
    </w:p>
    <w:bookmarkEnd w:id="25"/>
    <w:bookmarkStart w:id="26" w:name="conclusion"/>
    <w:p>
      <w:pPr>
        <w:pStyle w:val="Heading2"/>
      </w:pPr>
      <w:r>
        <w:t xml:space="preserve">6. Conclusion</w:t>
      </w:r>
    </w:p>
    <w:p>
      <w:pPr>
        <w:pStyle w:val="FirstParagraph"/>
      </w:pPr>
      <w:r>
        <w:t xml:space="preserve">In conclusion, the Master Thesis highlights the indispensable role of ophthalmologists in Sudan Khartoum as both healers and advocates for visual health. Despite facing significant challenges, their work is vital to addressing the region’s growing burden of eye diseases. This study underscores the need for targeted interventions to support ophthalmologists in their mission, ensuring that Sudan Khartoum becomes a model for sustainable eye care in Sub-Saharan Africa.</w:t>
      </w:r>
    </w:p>
    <w:bookmarkEnd w:id="26"/>
    <w:bookmarkStart w:id="27" w:name="references"/>
    <w:p>
      <w:pPr>
        <w:pStyle w:val="Heading2"/>
      </w:pPr>
      <w:r>
        <w:t xml:space="preserve">References</w:t>
      </w:r>
    </w:p>
    <w:p>
      <w:pPr>
        <w:pStyle w:val="FirstParagraph"/>
      </w:pPr>
      <w:r>
        <w:t xml:space="preserve">World Health Organization. (2021). *Global Report on Vision and Eye Health*. Geneva: WHO Publications.</w:t>
      </w:r>
    </w:p>
    <w:p>
      <w:pPr>
        <w:pStyle w:val="BodyText"/>
      </w:pPr>
      <w:r>
        <w:t xml:space="preserve">Sudanese Ministry of Health. (2019). *National Strategy for the Elimination of Avoidable Blindness in Sudan*.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Sudan Khartoum</dc:title>
  <dc:creator/>
  <dc:language>en</dc:language>
  <cp:keywords/>
  <dcterms:created xsi:type="dcterms:W3CDTF">2026-07-21T09:11:42Z</dcterms:created>
  <dcterms:modified xsi:type="dcterms:W3CDTF">2026-07-21T09:11:42Z</dcterms:modified>
</cp:coreProperties>
</file>

<file path=docProps/custom.xml><?xml version="1.0" encoding="utf-8"?>
<Properties xmlns="http://schemas.openxmlformats.org/officeDocument/2006/custom-properties" xmlns:vt="http://schemas.openxmlformats.org/officeDocument/2006/docPropsVTypes"/>
</file>