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d87a8ce1cf0fb22a7dc55ec37975ff607d2aa5f"/>
    <w:p>
      <w:pPr>
        <w:pStyle w:val="Heading1"/>
      </w:pPr>
      <w:r>
        <w:t xml:space="preserve">Master Thesis: The Role of Ophthalmologists in Switzerland Zurich</w:t>
      </w:r>
    </w:p>
    <w:bookmarkStart w:id="20" w:name="introduction"/>
    <w:p>
      <w:pPr>
        <w:pStyle w:val="Heading2"/>
      </w:pPr>
      <w:r>
        <w:t xml:space="preserve">Introduction</w:t>
      </w:r>
    </w:p>
    <w:p>
      <w:pPr>
        <w:pStyle w:val="FirstParagraph"/>
      </w:pPr>
      <w:r>
        <w:t xml:space="preserve">The field of ophthalmology plays a critical role in the healthcare system, and its significance is particularly pronounced in regions with advanced medical infrastructure like Switzerland. This Master Thesis explores the multifaceted contributions of ophthalmologists within the context of Switzerland Zurich, a city renowned for its cutting-edge medical research and high standards of patient care. By examining clinical practices, academic collaborations, and public health initiatives, this study aims to highlight how ophthalmologists in Zurich contribute to both individual patient outcomes and broader healthcare advancements.</w:t>
      </w:r>
    </w:p>
    <w:bookmarkEnd w:id="20"/>
    <w:bookmarkStart w:id="21" w:name="methodology"/>
    <w:p>
      <w:pPr>
        <w:pStyle w:val="Heading2"/>
      </w:pPr>
      <w:r>
        <w:t xml:space="preserve">Methodology</w:t>
      </w:r>
    </w:p>
    <w:p>
      <w:pPr>
        <w:pStyle w:val="FirstParagraph"/>
      </w:pPr>
      <w:r>
        <w:t xml:space="preserve">The methodology employed for this Master Thesis involves a combination of qualitative and quantitative research. Primary data was collected through semi-structured interviews with practicing ophthalmologists at the University Hospital Zurich (USZ) and secondary data from published literature, institutional reports, and statistical databases. The focus was on understanding the unique challenges faced by ophthalmologists in Zurich, such as integrating technological innovations into daily practice while adhering to Switzerland's strict healthcare regulations.</w:t>
      </w:r>
    </w:p>
    <w:bookmarkEnd w:id="21"/>
    <w:bookmarkStart w:id="22" w:name="significance-of-ophthalmology-in-zurich"/>
    <w:p>
      <w:pPr>
        <w:pStyle w:val="Heading2"/>
      </w:pPr>
      <w:r>
        <w:t xml:space="preserve">Significance of Ophthalmology in Zurich</w:t>
      </w:r>
    </w:p>
    <w:p>
      <w:pPr>
        <w:pStyle w:val="FirstParagraph"/>
      </w:pPr>
      <w:r>
        <w:t xml:space="preserve">Zurich is a hub for medical innovation and education, making it an ideal location to study the role of ophthalmologists. The city’s population, characterized by aging demographics and a high standard of living, necessitates specialized eye care. According to the Swiss Federal Statistical Office, over 15% of Zurich's residents require regular ophthalmological interventions due to conditions like cataracts, glaucoma, and age-related macular degeneration. Ophthalmologists in Zurich not only provide clinical care but also contribute to research in areas such as gene therapy for retinal diseases and AI-driven diagnostic tools.</w:t>
      </w:r>
    </w:p>
    <w:bookmarkEnd w:id="22"/>
    <w:bookmarkStart w:id="23" w:name="X747f667a96341d7b1972ec950d5602bd1b89913"/>
    <w:p>
      <w:pPr>
        <w:pStyle w:val="Heading2"/>
      </w:pPr>
      <w:r>
        <w:t xml:space="preserve">The Role of an Ophthalmologist in Switzerland</w:t>
      </w:r>
    </w:p>
    <w:p>
      <w:pPr>
        <w:pStyle w:val="FirstParagraph"/>
      </w:pPr>
      <w:r>
        <w:t xml:space="preserve">An ophthalmologist is a medical doctor who specializes in diagnosing and treating eye disorders, including performing surgeries. In Switzerland, ophthalmologists are required to complete a rigorous training program that includes both theoretical education and clinical practice. The Swiss Medical Association (FMS) mandates a minimum of six years of postgraduate training, ensuring that professionals are equipped to handle complex cases.</w:t>
      </w:r>
    </w:p>
    <w:p>
      <w:pPr>
        <w:pStyle w:val="BodyText"/>
      </w:pPr>
      <w:r>
        <w:t xml:space="preserve">In Zurich, ophthalmologists often work in multidisciplinary teams at institutions like the USZ or private clinics such as Klinik Hirslanden. Their responsibilities include conducting comprehensive eye exams, prescribing corrective lenses, performing laser surgeries (e.g., LASIK), and managing chronic conditions like diabetic retinopathy. Additionally, they play a pivotal role in public health campaigns, such as promoting early detection of childhood vision problems or reducing the incidence of preventable blindness through community outreach programs.</w:t>
      </w:r>
    </w:p>
    <w:bookmarkEnd w:id="23"/>
    <w:bookmarkStart w:id="24" w:name="challenges-and-innovations"/>
    <w:p>
      <w:pPr>
        <w:pStyle w:val="Heading2"/>
      </w:pPr>
      <w:r>
        <w:t xml:space="preserve">Challenges and Innovations</w:t>
      </w:r>
    </w:p>
    <w:p>
      <w:pPr>
        <w:pStyle w:val="FirstParagraph"/>
      </w:pPr>
      <w:r>
        <w:t xml:space="preserve">Despite the high-quality care available in Zurich, ophthalmologists face several challenges. The Swiss healthcare system is known for its efficiency, but this also means that practitioners must navigate a highly regulated environment. For example, the use of new technologies like intraoperative optical coherence tomography (iOCT) requires approval from both medical boards and insurance providers.</w:t>
      </w:r>
    </w:p>
    <w:p>
      <w:pPr>
        <w:pStyle w:val="BodyText"/>
      </w:pPr>
      <w:r>
        <w:t xml:space="preserve">Innovations such as telemedicine have become increasingly vital, especially for patients in rural areas near Zurich. Ophthalmologists now use remote consultations and AI-powered diagnostic tools to monitor patients with chronic eye conditions, reducing the need for frequent in-person visits. This aligns with Switzerland’s national goal of digitizing healthcare while maintaining patient safety.</w:t>
      </w:r>
    </w:p>
    <w:bookmarkEnd w:id="24"/>
    <w:bookmarkStart w:id="25" w:name="academic-contributions"/>
    <w:p>
      <w:pPr>
        <w:pStyle w:val="Heading2"/>
      </w:pPr>
      <w:r>
        <w:t xml:space="preserve">Academic Contributions</w:t>
      </w:r>
    </w:p>
    <w:p>
      <w:pPr>
        <w:pStyle w:val="FirstParagraph"/>
      </w:pPr>
      <w:r>
        <w:t xml:space="preserve">Zurich is home to prestigious academic institutions like the University of Zurich and ETH Zurich, which are actively involved in ophthalmology research. Master Thesis projects in this field often focus on topics such as stem cell therapy for corneal regeneration or the ethical implications of using CRISPR technology to treat genetic eye disorders. These studies not only advance scientific knowledge but also influence clinical guidelines adopted by Swiss healthcare providers.</w:t>
      </w:r>
    </w:p>
    <w:p>
      <w:pPr>
        <w:pStyle w:val="BodyText"/>
      </w:pPr>
      <w:r>
        <w:t xml:space="preserve">Collaborations between ophthalmologists, engineers, and data scientists are fostering groundbreaking advancements. For instance, researchers at the Eye Clinic Zurich have developed a machine learning model that predicts the progression of glaucoma with 95% accuracy. Such innovations underscore the dynamic interplay between academic research and practical application in Switzerland.</w:t>
      </w:r>
    </w:p>
    <w:bookmarkEnd w:id="25"/>
    <w:bookmarkStart w:id="26" w:name="public-health-impact"/>
    <w:p>
      <w:pPr>
        <w:pStyle w:val="Heading2"/>
      </w:pPr>
      <w:r>
        <w:t xml:space="preserve">Public Health Impact</w:t>
      </w:r>
    </w:p>
    <w:p>
      <w:pPr>
        <w:pStyle w:val="FirstParagraph"/>
      </w:pPr>
      <w:r>
        <w:t xml:space="preserve">The work of ophthalmologists extends beyond individual patient care to address broader public health concerns. In Zurich, initiatives like “Vision for All” aim to provide free eye screenings for underserved populations, including migrants and low-income families. These programs are supported by both governmental agencies and non-profit organizations, reflecting a collective commitment to equity in healthcare.</w:t>
      </w:r>
    </w:p>
    <w:p>
      <w:pPr>
        <w:pStyle w:val="BodyText"/>
      </w:pPr>
      <w:r>
        <w:t xml:space="preserve">Additionally, ophthalmologists contribute to policy development by advising on the allocation of resources for preventive care. For example, their input has been instrumental in expanding access to anti-VEGF therapies for age-related macular degeneration (AMD), which has significantly improved outcomes for patients in Zurich and beyond.</w:t>
      </w:r>
    </w:p>
    <w:bookmarkEnd w:id="26"/>
    <w:bookmarkStart w:id="27" w:name="conclusion"/>
    <w:p>
      <w:pPr>
        <w:pStyle w:val="Heading2"/>
      </w:pPr>
      <w:r>
        <w:t xml:space="preserve">Conclusion</w:t>
      </w:r>
    </w:p>
    <w:p>
      <w:pPr>
        <w:pStyle w:val="FirstParagraph"/>
      </w:pPr>
      <w:r>
        <w:t xml:space="preserve">This Master Thesis underscores the indispensable role of ophthalmologists in Switzerland Zurich, where they serve as both clinicians and pioneers in medical innovation. Their work is deeply intertwined with the region’s healthcare infrastructure, academic institutions, and public health policies. As Switzerland continues to lead in digital health and biomedical research, ophthalmologists will remain at the forefront of addressing emerging challenges while ensuring equitable access to vision care for all residents.</w:t>
      </w:r>
    </w:p>
    <w:p>
      <w:pPr>
        <w:pStyle w:val="BodyText"/>
      </w:pPr>
      <w:r>
        <w:t xml:space="preserve">The findings of this study highlight the need for continued investment in training programs, technological integration, and community engagement. By doing so, Switzerland Zurich can maintain its reputation as a global leader in ophthalmology and set a benchmark for other regions seeking to improve eye health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Switzerland Zurich</dc:title>
  <dc:creator/>
  <dc:language>en</dc:language>
  <cp:keywords/>
  <dcterms:created xsi:type="dcterms:W3CDTF">2026-07-22T23:13:23Z</dcterms:created>
  <dcterms:modified xsi:type="dcterms:W3CDTF">2026-07-22T23:13:23Z</dcterms:modified>
</cp:coreProperties>
</file>

<file path=docProps/custom.xml><?xml version="1.0" encoding="utf-8"?>
<Properties xmlns="http://schemas.openxmlformats.org/officeDocument/2006/custom-properties" xmlns:vt="http://schemas.openxmlformats.org/officeDocument/2006/docPropsVTypes"/>
</file>