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2fc9d8b6b9dd0459ec0da72af16cc7fa2c5f382"/>
    <w:p>
      <w:pPr>
        <w:pStyle w:val="Heading1"/>
      </w:pPr>
      <w:r>
        <w:t xml:space="preserve">Master Thesis: The Role and Challenges of Ophthalmologists in Tanzania Dar es Salaam</w:t>
      </w:r>
    </w:p>
    <w:bookmarkStart w:id="20" w:name="abstract"/>
    <w:p>
      <w:pPr>
        <w:pStyle w:val="Heading2"/>
      </w:pPr>
      <w:r>
        <w:t xml:space="preserve">Abstract</w:t>
      </w:r>
    </w:p>
    <w:p>
      <w:pPr>
        <w:pStyle w:val="FirstParagraph"/>
      </w:pPr>
      <w:r>
        <w:t xml:space="preserve">This Master Thesis explores the critical role of ophthalmologists in addressing vision health challenges in Tanzania, with a specific focus on Dar es Salaam. As the largest city and economic hub of Tanzania, Dar es Salaam faces unique healthcare demands, including a growing burden of ocular diseases such as cataracts, glaucoma, and diabetic retinopathy. This study examines the current state of ophthalmic services in the region, identifies gaps in accessibility and quality of care, and proposes strategies to enhance the capacity of ophthalmologists to meet public health needs. The research underscores the importance of integrating advanced training programs for local professionals, leveraging technology for early diagnosis, and fostering partnerships with international organizations. By addressing these challenges, Tanzania can improve its healthcare system and ensure equitable access to eye care services in Dar es Salaam.</w:t>
      </w:r>
    </w:p>
    <w:bookmarkEnd w:id="20"/>
    <w:bookmarkStart w:id="21" w:name="introduction"/>
    <w:p>
      <w:pPr>
        <w:pStyle w:val="Heading2"/>
      </w:pPr>
      <w:r>
        <w:t xml:space="preserve">Introduction</w:t>
      </w:r>
    </w:p>
    <w:p>
      <w:pPr>
        <w:pStyle w:val="FirstParagraph"/>
      </w:pPr>
      <w:r>
        <w:t xml:space="preserve">Eye health is a cornerstone of overall well-being, yet it remains one of the most neglected areas in public health across sub-Saharan Africa. In Tanzania, where over 60% of the population resides in rural areas with limited access to specialized care, ophthalmologists play a pivotal role in preventing avoidable blindness and restoring vision through timely interventions. Dar es Salaam, as Tanzania's capital city and center of innovation, presents both opportunities and challenges for ophthalmic care delivery.</w:t>
      </w:r>
    </w:p>
    <w:p>
      <w:pPr>
        <w:pStyle w:val="BodyText"/>
      </w:pPr>
      <w:r>
        <w:t xml:space="preserve">This Master Thesis aims to analyze the current landscape of ophthalmology in Dar es Salaam, evaluating how local ophthalmologists navigate resource constraints, cultural barriers, and evolving medical technologies. The study also highlights the urgent need for policy reforms and capacity-building initiatives to strengthen the role of ophthalmologists in addressing the growing burden of vision-related diseases.</w:t>
      </w:r>
    </w:p>
    <w:bookmarkEnd w:id="21"/>
    <w:bookmarkStart w:id="22" w:name="literature-review"/>
    <w:p>
      <w:pPr>
        <w:pStyle w:val="Heading2"/>
      </w:pPr>
      <w:r>
        <w:t xml:space="preserve">Literature Review</w:t>
      </w:r>
    </w:p>
    <w:p>
      <w:pPr>
        <w:pStyle w:val="FirstParagraph"/>
      </w:pPr>
      <w:r>
        <w:t xml:space="preserve">Global data indicates that nearly 80% of visual impairment cases worldwide are preventable or treatable through accessible eye care services. However, Tanzania ranks among the countries with the highest rates of uncorrected refractive errors and cataract prevalence. According to the World Health Organization (WHO), approximately 14 million people in Tanzania require cataract surgery, but only a fraction receive it due to shortages of trained ophthalmologists.</w:t>
      </w:r>
    </w:p>
    <w:p>
      <w:pPr>
        <w:pStyle w:val="BodyText"/>
      </w:pPr>
      <w:r>
        <w:t xml:space="preserve">In Dar es Salaam, the situation is exacerbated by an uneven distribution of eye care facilities. While tertiary hospitals like Muhimbili National Hospital provide specialized services, primary healthcare centers lack basic diagnostic tools and trained personnel. This disparity highlights the urgent need for Ophthalmologists to collaborate with community health workers and invest in mobile clinics to bridge the gap between urban and rural populations.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ophthalmologists in Dar es Salaam, quantitative data analysis from health facility reports, and a review of published literature. Key stakeholders included practicing Ophthalmologists at Muhimbili National Hospital, representatives from the Tanzania Medical and Dental Council (TMDC), and non-governmental organizations (NGOs) engaged in eye health programs.</w:t>
      </w:r>
    </w:p>
    <w:p>
      <w:pPr>
        <w:pStyle w:val="BodyText"/>
      </w:pPr>
      <w:r>
        <w:t xml:space="preserve">Data collection focused on three main areas: 1) the availability of ophthalmic resources in Dar es Salaam, 2) challenges faced by Ophthalmologists in delivering care, and 3) opportunities for innovation and collaboration. The findings were synthesized to inform policy recommendations tailored to the region's specific needs.</w:t>
      </w:r>
    </w:p>
    <w:bookmarkEnd w:id="23"/>
    <w:bookmarkStart w:id="24" w:name="findings"/>
    <w:p>
      <w:pPr>
        <w:pStyle w:val="Heading2"/>
      </w:pPr>
      <w:r>
        <w:t xml:space="preserve">Findings</w:t>
      </w:r>
    </w:p>
    <w:p>
      <w:pPr>
        <w:pStyle w:val="FirstParagraph"/>
      </w:pPr>
      <w:r>
        <w:t xml:space="preserve">The study revealed that Dar es Salaam has a critical shortage of qualified Ophthalmologists, with only one specialist per 100,000 residents. This scarcity is compounded by the high volume of patients seeking care in urban centers. Additionally, many Ophthalmologists reported inadequate funding for equipment such as slit-lamp microscopes and optical coherence tomography (OCT) machines.</w:t>
      </w:r>
    </w:p>
    <w:p>
      <w:pPr>
        <w:pStyle w:val="BodyText"/>
      </w:pPr>
      <w:r>
        <w:t xml:space="preserve">Another significant challenge is the lack of training programs for community health workers to identify early signs of eye diseases. While telemedicine has shown promise in other regions, its adoption in Tanzania remains limited due to infrastructure gaps and resistance to change among local healthcare providers.</w:t>
      </w:r>
    </w:p>
    <w:bookmarkEnd w:id="24"/>
    <w:bookmarkStart w:id="25" w:name="discussion"/>
    <w:p>
      <w:pPr>
        <w:pStyle w:val="Heading2"/>
      </w:pPr>
      <w:r>
        <w:t xml:space="preserve">Discussion</w:t>
      </w:r>
    </w:p>
    <w:p>
      <w:pPr>
        <w:pStyle w:val="FirstParagraph"/>
      </w:pPr>
      <w:r>
        <w:t xml:space="preserve">The findings underscore the urgent need for targeted interventions to empower Ophthalmologists in Dar es Salaam. Strengthening their capacity through advanced training programs, such as fellowships in subspecialties like pediatric ophthalmology and vitreoretinal surgery, could enhance diagnostic accuracy and treatment outcomes.</w:t>
      </w:r>
    </w:p>
    <w:p>
      <w:pPr>
        <w:pStyle w:val="BodyText"/>
      </w:pPr>
      <w:r>
        <w:t xml:space="preserve">Moreover, public-private partnerships between Tanzanian institutions and international organizations like the Fred Hollows Foundation or Orbis International could provide much-needed resources for equipment upgrades and research initiatives. Integrating artificial intelligence (AI) tools for screening diabetic retinopathy in primary care settings could also revolutionize early detection efforts.</w:t>
      </w:r>
    </w:p>
    <w:bookmarkEnd w:id="25"/>
    <w:bookmarkStart w:id="26" w:name="recommendations"/>
    <w:p>
      <w:pPr>
        <w:pStyle w:val="Heading2"/>
      </w:pPr>
      <w:r>
        <w:t xml:space="preserve">Recommendations</w:t>
      </w:r>
    </w:p>
    <w:p>
      <w:pPr>
        <w:numPr>
          <w:ilvl w:val="0"/>
          <w:numId w:val="1001"/>
        </w:numPr>
        <w:pStyle w:val="Compact"/>
      </w:pPr>
      <w:r>
        <w:rPr>
          <w:bCs/>
          <w:b/>
        </w:rPr>
        <w:t xml:space="preserve">Policy Reforms:</w:t>
      </w:r>
      <w:r>
        <w:t xml:space="preserve"> </w:t>
      </w:r>
      <w:r>
        <w:t xml:space="preserve">Advocate for the inclusion of eye health in Tanzania's National Health Strategy, ensuring funding allocations for Ophthalmologists and infrastructure development.</w:t>
      </w:r>
    </w:p>
    <w:p>
      <w:pPr>
        <w:numPr>
          <w:ilvl w:val="0"/>
          <w:numId w:val="1001"/>
        </w:numPr>
        <w:pStyle w:val="Compact"/>
      </w:pPr>
      <w:r>
        <w:rPr>
          <w:bCs/>
          <w:b/>
        </w:rPr>
        <w:t xml:space="preserve">Clinical Training:</w:t>
      </w:r>
      <w:r>
        <w:t xml:space="preserve"> </w:t>
      </w:r>
      <w:r>
        <w:t xml:space="preserve">Establish a dedicated training center for ophthalmic surgeons in Dar es Salaam to address the shortage of specialists.</w:t>
      </w:r>
    </w:p>
    <w:p>
      <w:pPr>
        <w:numPr>
          <w:ilvl w:val="0"/>
          <w:numId w:val="1001"/>
        </w:numPr>
        <w:pStyle w:val="Compact"/>
      </w:pPr>
      <w:r>
        <w:rPr>
          <w:bCs/>
          <w:b/>
        </w:rPr>
        <w:t xml:space="preserve">Technology Integration:</w:t>
      </w:r>
      <w:r>
        <w:t xml:space="preserve"> </w:t>
      </w:r>
      <w:r>
        <w:t xml:space="preserve">Invest in telemedicine platforms and AI-assisted diagnostic tools to expand access to care, particularly in rural areas.</w:t>
      </w:r>
    </w:p>
    <w:p>
      <w:pPr>
        <w:numPr>
          <w:ilvl w:val="0"/>
          <w:numId w:val="1001"/>
        </w:numPr>
        <w:pStyle w:val="Compact"/>
      </w:pPr>
      <w:r>
        <w:rPr>
          <w:bCs/>
          <w:b/>
        </w:rPr>
        <w:t xml:space="preserve">Community Engagement:</w:t>
      </w:r>
      <w:r>
        <w:t xml:space="preserve"> </w:t>
      </w:r>
      <w:r>
        <w:t xml:space="preserve">Launch public awareness campaigns on eye health, targeting high-risk populations such as the elderly and diabetic patients.</w:t>
      </w:r>
    </w:p>
    <w:bookmarkEnd w:id="26"/>
    <w:bookmarkStart w:id="27" w:name="conclusion"/>
    <w:p>
      <w:pPr>
        <w:pStyle w:val="Heading2"/>
      </w:pPr>
      <w:r>
        <w:t xml:space="preserve">Conclusion</w:t>
      </w:r>
    </w:p>
    <w:p>
      <w:pPr>
        <w:pStyle w:val="FirstParagraph"/>
      </w:pPr>
      <w:r>
        <w:t xml:space="preserve">In conclusion, Ophthalmologists in Tanzania Dar es Salaam are at the forefront of combating vision-related challenges, but they require systemic support to fulfill their potential. By addressing resource limitations, enhancing training opportunities, and embracing technological innovations, Tanzania can transform its eye health landscape. This Master Thesis serves as a call to action for policymakers, healthcare professionals, and stakeholders to prioritize ophthalmology in the broader context of public health development in Dar es Salaam.</w:t>
      </w:r>
    </w:p>
    <w:bookmarkEnd w:id="27"/>
    <w:bookmarkStart w:id="28" w:name="references"/>
    <w:p>
      <w:pPr>
        <w:pStyle w:val="Heading2"/>
      </w:pPr>
      <w:r>
        <w:t xml:space="preserve">References</w:t>
      </w:r>
    </w:p>
    <w:p>
      <w:pPr>
        <w:numPr>
          <w:ilvl w:val="0"/>
          <w:numId w:val="1002"/>
        </w:numPr>
        <w:pStyle w:val="Compact"/>
      </w:pPr>
      <w:r>
        <w:t xml:space="preserve">World Health Organization. (2021). Vision 2020: The Right to Sight. Geneva: WHO Publications.</w:t>
      </w:r>
    </w:p>
    <w:p>
      <w:pPr>
        <w:numPr>
          <w:ilvl w:val="0"/>
          <w:numId w:val="1002"/>
        </w:numPr>
        <w:pStyle w:val="Compact"/>
      </w:pPr>
      <w:r>
        <w:t xml:space="preserve">Tanzania Medical and Dental Council. (2019). Annual Report on Healthcare Workforce Statistics.</w:t>
      </w:r>
    </w:p>
    <w:p>
      <w:pPr>
        <w:numPr>
          <w:ilvl w:val="0"/>
          <w:numId w:val="1002"/>
        </w:numPr>
        <w:pStyle w:val="Compact"/>
      </w:pPr>
      <w:r>
        <w:t xml:space="preserve">Fred Hollows Foundation. (2023). Eye Health in Sub-Saharan Africa: Challenges and Opportunities.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Tanzania Dar es Salaam</dc:title>
  <dc:creator/>
  <dc:language>en</dc:language>
  <cp:keywords/>
  <dcterms:created xsi:type="dcterms:W3CDTF">2026-07-23T11:40:14Z</dcterms:created>
  <dcterms:modified xsi:type="dcterms:W3CDTF">2026-07-23T11:40:14Z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