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d55d4e9112b710714c506172c9bbd53a31fadc"/>
    <w:p>
      <w:pPr>
        <w:pStyle w:val="Heading1"/>
      </w:pPr>
      <w:r>
        <w:t xml:space="preserve">Master Thesis: The Role of an Ophthalmologist in Uganda Kampala</w:t>
      </w:r>
    </w:p>
    <w:bookmarkStart w:id="20" w:name="abstract"/>
    <w:p>
      <w:pPr>
        <w:pStyle w:val="Heading2"/>
      </w:pPr>
      <w:r>
        <w:t xml:space="preserve">Abstract</w:t>
      </w:r>
    </w:p>
    <w:p>
      <w:pPr>
        <w:pStyle w:val="FirstParagraph"/>
      </w:pPr>
      <w:r>
        <w:t xml:space="preserve">This Master Thesis explores the critical role of an ophthalmologist in addressing vision-related health challenges in Uganda Kampala, a city grappling with limited access to specialized eye care. Through an analysis of current healthcare systems, cultural barriers, and resource constraints, this study highlights the significance of ophthalmologists in improving public health outcomes. By examining case studies and policy frameworks specific to Uganda Kampala, the thesis proposes actionable strategies for enhancing eye care accessibility and quality. The findings underscore the need for targeted interventions that leverage local expertise while integrating global best practices.</w:t>
      </w:r>
    </w:p>
    <w:bookmarkEnd w:id="20"/>
    <w:bookmarkStart w:id="21" w:name="introduction"/>
    <w:p>
      <w:pPr>
        <w:pStyle w:val="Heading2"/>
      </w:pPr>
      <w:r>
        <w:t xml:space="preserve">Introduction</w:t>
      </w:r>
    </w:p>
    <w:p>
      <w:pPr>
        <w:pStyle w:val="FirstParagraph"/>
      </w:pPr>
      <w:r>
        <w:t xml:space="preserve">The field of ophthalmology plays a pivotal role in public health, particularly in regions with high rates of preventable blindness and visual impairment. Uganda Kampala, as the capital city of Uganda, faces unique challenges in delivering specialized eye care services due to socioeconomic disparities and geographic constraints. This Master Thesis investigates how an ophthalmologist can bridge these gaps by addressing systemic issues such as inadequate infrastructure, a shortage of trained professionals, and cultural stigma surrounding eye health.</w:t>
      </w:r>
    </w:p>
    <w:p>
      <w:pPr>
        <w:pStyle w:val="BodyText"/>
      </w:pPr>
      <w:r>
        <w:t xml:space="preserve">The study is divided into three main sections: (1) an overview of the healthcare landscape in Uganda Kampala, (2) an analysis of the role and challenges faced by ophthalmologists in this region, and (3) recommendations for improving access to quality eye care. By focusing on Uganda Kampala, this thesis provides a localized perspective that aligns with broader global health initiatives targeting vision equity.</w:t>
      </w:r>
    </w:p>
    <w:bookmarkEnd w:id="21"/>
    <w:bookmarkStart w:id="22" w:name="Xc16ff90b10e74afe4d04aee23254693d7e17e1c"/>
    <w:p>
      <w:pPr>
        <w:pStyle w:val="Heading2"/>
      </w:pPr>
      <w:r>
        <w:t xml:space="preserve">Contextual Background: Healthcare Challenges in Uganda Kampala</w:t>
      </w:r>
    </w:p>
    <w:p>
      <w:pPr>
        <w:pStyle w:val="FirstParagraph"/>
      </w:pPr>
      <w:r>
        <w:t xml:space="preserve">Uganda, like many sub-Saharan African nations, struggles with limited healthcare resources. According to the World Health Organization (WHO), the country has only 0.5 doctors per 10,000 people, with ophthalmologists being among the most scarce specialists (WHO, 2023). Kampala, while more urbanized than other regions of Uganda, still faces significant disparities in healthcare access. Overcrowded hospitals, insufficient funding for public health services, and a lack of community-based outreach programs exacerbate the challenges faced by patients requiring specialized care.</w:t>
      </w:r>
    </w:p>
    <w:p>
      <w:pPr>
        <w:pStyle w:val="BodyText"/>
      </w:pPr>
      <w:r>
        <w:t xml:space="preserve">Vision impairment remains a critical public health issue in Uganda Kampala. Conditions such as cataracts, trachoma, and refractive errors contribute to a high burden of avoidable blindness. Cultural factors, including misconceptions about eye diseases and reluctance to seek treatment, further hinder progress in addressing these issues.</w:t>
      </w:r>
    </w:p>
    <w:bookmarkEnd w:id="22"/>
    <w:bookmarkStart w:id="23" w:name="Xd354c64700d89c11a52c08ef8e96e4e8ebd98db"/>
    <w:p>
      <w:pPr>
        <w:pStyle w:val="Heading2"/>
      </w:pPr>
      <w:r>
        <w:t xml:space="preserve">The Role of an Ophthalmologist in Uganda Kampala</w:t>
      </w:r>
    </w:p>
    <w:p>
      <w:pPr>
        <w:pStyle w:val="FirstParagraph"/>
      </w:pPr>
      <w:r>
        <w:t xml:space="preserve">An ophthalmologist in Uganda Kampala serves as both a clinical provider and a public health advocate. Their responsibilities extend beyond diagnosing and treating eye diseases; they are also instrumental in educating communities, collaborating with policymakers, and participating in outreach programs. In regions where specialized care is scarce, ophthalmologists often act as the sole point of contact for patients with complex eye conditions.</w:t>
      </w:r>
    </w:p>
    <w:p>
      <w:pPr>
        <w:pStyle w:val="BodyText"/>
      </w:pPr>
      <w:r>
        <w:t xml:space="preserve">Clinically, ophthalmologists manage a wide range of conditions, from common refractive errors to rare ocular infections. They also perform surgeries such as cataract removal and corneal transplants, which are critical in restoring sight. However, the lack of advanced medical equipment and trained support staff often limits their capacity to provide timely interventions.</w:t>
      </w:r>
    </w:p>
    <w:bookmarkEnd w:id="23"/>
    <w:bookmarkStart w:id="24" w:name="X9ea6971851a3ace04e3444c9c4718f0877d5bda"/>
    <w:p>
      <w:pPr>
        <w:pStyle w:val="Heading2"/>
      </w:pPr>
      <w:r>
        <w:t xml:space="preserve">Challenges Faced by Ophthalmologists in Uganda Kampala</w:t>
      </w:r>
    </w:p>
    <w:p>
      <w:pPr>
        <w:numPr>
          <w:ilvl w:val="0"/>
          <w:numId w:val="1001"/>
        </w:numPr>
        <w:pStyle w:val="Compact"/>
      </w:pPr>
      <w:r>
        <w:rPr>
          <w:bCs/>
          <w:b/>
        </w:rPr>
        <w:t xml:space="preserve">Limited Resources:</w:t>
      </w:r>
      <w:r>
        <w:t xml:space="preserve"> </w:t>
      </w:r>
      <w:r>
        <w:t xml:space="preserve">Public hospitals in Kampala frequently lack essential diagnostic tools, such as slit lamps and optical coherence tomography (OCT) machines, which are standard in developed countries.</w:t>
      </w:r>
    </w:p>
    <w:p>
      <w:pPr>
        <w:numPr>
          <w:ilvl w:val="0"/>
          <w:numId w:val="1001"/>
        </w:numPr>
        <w:pStyle w:val="Compact"/>
      </w:pPr>
      <w:r>
        <w:rPr>
          <w:bCs/>
          <w:b/>
        </w:rPr>
        <w:t xml:space="preserve">Shortage of Trained Personnel:</w:t>
      </w:r>
      <w:r>
        <w:t xml:space="preserve"> </w:t>
      </w:r>
      <w:r>
        <w:t xml:space="preserve">The low number of ophthalmologists per capita means that each specialist must serve a disproportionately large population, leading to overwork and burnout.</w:t>
      </w:r>
    </w:p>
    <w:p>
      <w:pPr>
        <w:numPr>
          <w:ilvl w:val="0"/>
          <w:numId w:val="1001"/>
        </w:numPr>
        <w:pStyle w:val="Compact"/>
      </w:pPr>
      <w:r>
        <w:rPr>
          <w:bCs/>
          <w:b/>
        </w:rPr>
        <w:t xml:space="preserve">Cultural and Social Barriers:</w:t>
      </w:r>
      <w:r>
        <w:t xml:space="preserve"> </w:t>
      </w:r>
      <w:r>
        <w:t xml:space="preserve">Stigma surrounding blindness and traditional beliefs about eye health can deter individuals from seeking professional care.</w:t>
      </w:r>
    </w:p>
    <w:p>
      <w:pPr>
        <w:numPr>
          <w:ilvl w:val="0"/>
          <w:numId w:val="1001"/>
        </w:numPr>
        <w:pStyle w:val="Compact"/>
      </w:pPr>
      <w:r>
        <w:rPr>
          <w:bCs/>
          <w:b/>
        </w:rPr>
        <w:t xml:space="preserve">Funding Constraints:</w:t>
      </w:r>
      <w:r>
        <w:t xml:space="preserve"> </w:t>
      </w:r>
      <w:r>
        <w:t xml:space="preserve">Public healthcare systems in Uganda are underfunded, limiting the availability of subsidized or free eye care services.</w:t>
      </w:r>
    </w:p>
    <w:bookmarkEnd w:id="24"/>
    <w:bookmarkStart w:id="25" w:name="cases-studies-and-policy-analysis"/>
    <w:p>
      <w:pPr>
        <w:pStyle w:val="Heading2"/>
      </w:pPr>
      <w:r>
        <w:t xml:space="preserve">Cases Studies and Policy Analysis</w:t>
      </w:r>
    </w:p>
    <w:p>
      <w:pPr>
        <w:pStyle w:val="FirstParagraph"/>
      </w:pPr>
      <w:r>
        <w:t xml:space="preserve">To contextualize these challenges, this thesis examines case studies from Kampala’s Mulago Hospital, a major public referral center. Data reveals that over 70% of patients presenting with vision problems have conditions that could be corrected with early intervention. However, delays in diagnosis and treatment due to resource shortages often result in irreversible blindness.</w:t>
      </w:r>
    </w:p>
    <w:p>
      <w:pPr>
        <w:pStyle w:val="BodyText"/>
      </w:pPr>
      <w:r>
        <w:t xml:space="preserve">Policy analysis highlights the need for stronger integration of ophthalmology into Uganda’s national health strategy. The Ministry of Health has initiated programs such as the "Vision 2020: The Right to Sight" campaign, which aims to eliminate avoidable blindness by 2030. However, implementation in Kampala remains inconsistent due to competing priorities and fragmented healthcare delivery.</w:t>
      </w:r>
    </w:p>
    <w:bookmarkEnd w:id="25"/>
    <w:bookmarkStart w:id="26" w:name="recommendations-for-improvement"/>
    <w:p>
      <w:pPr>
        <w:pStyle w:val="Heading2"/>
      </w:pPr>
      <w:r>
        <w:t xml:space="preserve">Recommendations for Improvement</w:t>
      </w:r>
    </w:p>
    <w:p>
      <w:pPr>
        <w:pStyle w:val="FirstParagraph"/>
      </w:pPr>
      <w:r>
        <w:t xml:space="preserve">Improving the role of an ophthalmologist in Uganda Kampala requires a multifaceted approach that addresses both systemic and community-level barriers. Key recommendations include:</w:t>
      </w:r>
    </w:p>
    <w:p>
      <w:pPr>
        <w:numPr>
          <w:ilvl w:val="0"/>
          <w:numId w:val="1002"/>
        </w:numPr>
        <w:pStyle w:val="Compact"/>
      </w:pPr>
      <w:r>
        <w:rPr>
          <w:bCs/>
          <w:b/>
        </w:rPr>
        <w:t xml:space="preserve">Increase Training Opportunities:</w:t>
      </w:r>
      <w:r>
        <w:t xml:space="preserve"> </w:t>
      </w:r>
      <w:r>
        <w:t xml:space="preserve">Expanding postgraduate ophthalmology training programs at institutions like Makerere University College of Health Sciences would help address the shortage of specialists.</w:t>
      </w:r>
    </w:p>
    <w:p>
      <w:pPr>
        <w:numPr>
          <w:ilvl w:val="0"/>
          <w:numId w:val="1002"/>
        </w:numPr>
        <w:pStyle w:val="Compact"/>
      </w:pPr>
      <w:r>
        <w:rPr>
          <w:bCs/>
          <w:b/>
        </w:rPr>
        <w:t xml:space="preserve">Strengthen Public-Private Partnerships:</w:t>
      </w:r>
      <w:r>
        <w:t xml:space="preserve"> </w:t>
      </w:r>
      <w:r>
        <w:t xml:space="preserve">Collaborations with NGOs and private healthcare providers can enhance resource sharing and service delivery.</w:t>
      </w:r>
    </w:p>
    <w:p>
      <w:pPr>
        <w:numPr>
          <w:ilvl w:val="0"/>
          <w:numId w:val="1002"/>
        </w:numPr>
        <w:pStyle w:val="Compact"/>
      </w:pPr>
      <w:r>
        <w:rPr>
          <w:bCs/>
          <w:b/>
        </w:rPr>
        <w:t xml:space="preserve">Cultural Sensitivity Campaigns:</w:t>
      </w:r>
      <w:r>
        <w:t xml:space="preserve"> </w:t>
      </w:r>
      <w:r>
        <w:t xml:space="preserve">Community health workers trained to promote eye care awareness can mitigate stigma and improve patient engagement.</w:t>
      </w:r>
    </w:p>
    <w:p>
      <w:pPr>
        <w:numPr>
          <w:ilvl w:val="0"/>
          <w:numId w:val="1002"/>
        </w:numPr>
        <w:pStyle w:val="Compact"/>
      </w:pPr>
      <w:r>
        <w:rPr>
          <w:bCs/>
          <w:b/>
        </w:rPr>
        <w:t xml:space="preserve">Leverage Technology:</w:t>
      </w:r>
      <w:r>
        <w:t xml:space="preserve"> </w:t>
      </w:r>
      <w:r>
        <w:t xml:space="preserve">Implementing telemedicine platforms could connect Kampala’s ophthalmologists with rural areas, expanding access to specialist care.</w:t>
      </w:r>
    </w:p>
    <w:bookmarkEnd w:id="26"/>
    <w:bookmarkStart w:id="27" w:name="conclusion"/>
    <w:p>
      <w:pPr>
        <w:pStyle w:val="Heading2"/>
      </w:pPr>
      <w:r>
        <w:t xml:space="preserve">Conclusion</w:t>
      </w:r>
    </w:p>
    <w:p>
      <w:pPr>
        <w:pStyle w:val="FirstParagraph"/>
      </w:pPr>
      <w:r>
        <w:t xml:space="preserve">This Master Thesis underscores the indispensable role of an ophthalmologist in addressing vision-related health disparities in Uganda Kampala. While systemic challenges persist, targeted interventions—ranging from workforce development to technological innovation—can transform the landscape of eye care in the region. By centering Uganda Kampala as a focal point, this study contributes to a growing body of research that seeks to align local needs with global health goals.</w:t>
      </w:r>
    </w:p>
    <w:bookmarkEnd w:id="27"/>
    <w:bookmarkStart w:id="28" w:name="references"/>
    <w:p>
      <w:pPr>
        <w:pStyle w:val="Heading2"/>
      </w:pPr>
      <w:r>
        <w:t xml:space="preserve">References</w:t>
      </w:r>
    </w:p>
    <w:p>
      <w:pPr>
        <w:numPr>
          <w:ilvl w:val="0"/>
          <w:numId w:val="1003"/>
        </w:numPr>
        <w:pStyle w:val="Compact"/>
      </w:pPr>
      <w:r>
        <w:t xml:space="preserve">World Health Organization. (2023). *Global Report on Vision 2030*. Geneva: WHO Publications.</w:t>
      </w:r>
    </w:p>
    <w:p>
      <w:pPr>
        <w:numPr>
          <w:ilvl w:val="0"/>
          <w:numId w:val="1003"/>
        </w:numPr>
        <w:pStyle w:val="Compact"/>
      </w:pPr>
      <w:r>
        <w:t xml:space="preserve">Makerere University College of Health Sciences. (2019). *Ophthalmology Training Program Overview.*</w:t>
      </w:r>
    </w:p>
    <w:p>
      <w:pPr>
        <w:numPr>
          <w:ilvl w:val="0"/>
          <w:numId w:val="1003"/>
        </w:numPr>
        <w:pStyle w:val="Compact"/>
      </w:pPr>
      <w:r>
        <w:t xml:space="preserve">Ministry of Health, Uganda. (2018). *National Policy Framework for Eye Care Services in Uganda.*</w:t>
      </w:r>
    </w:p>
    <w:p>
      <w:pPr>
        <w:pStyle w:val="FirstParagraph"/>
      </w:pPr>
      <w:r>
        <w:rPr>
          <w:iCs/>
          <w:i/>
        </w:rPr>
        <w:t xml:space="preserve">Keywords: Master Thesis, Ophthalmologist, Uganda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Uganda Kampala</dc:title>
  <dc:creator/>
  <dc:language>en</dc:language>
  <cp:keywords/>
  <dcterms:created xsi:type="dcterms:W3CDTF">2026-07-17T21:39:52Z</dcterms:created>
  <dcterms:modified xsi:type="dcterms:W3CDTF">2026-07-17T21:39:52Z</dcterms:modified>
</cp:coreProperties>
</file>

<file path=docProps/custom.xml><?xml version="1.0" encoding="utf-8"?>
<Properties xmlns="http://schemas.openxmlformats.org/officeDocument/2006/custom-properties" xmlns:vt="http://schemas.openxmlformats.org/officeDocument/2006/docPropsVTypes"/>
</file>