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1071a173ee2cecd256b99ff1438b1c65185b80f"/>
    <w:p>
      <w:pPr>
        <w:pStyle w:val="Heading1"/>
      </w:pPr>
      <w:r>
        <w:t xml:space="preserve">Master Thesis: The Role of Ophthalmologists in United States Chicago</w:t>
      </w:r>
    </w:p>
    <w:bookmarkStart w:id="20" w:name="abstract"/>
    <w:p>
      <w:pPr>
        <w:pStyle w:val="Heading2"/>
      </w:pPr>
      <w:r>
        <w:t xml:space="preserve">Abstract</w:t>
      </w:r>
    </w:p>
    <w:p>
      <w:pPr>
        <w:pStyle w:val="FirstParagraph"/>
      </w:pPr>
      <w:r>
        <w:t xml:space="preserve">This Master Thesis explores the critical role of ophthalmologists within the healthcare system of United States Chicago. Focusing on clinical practices, technological advancements, and patient demographics, this study analyzes how ophthalmologists in Chicago contribute to both urban and underserved communities. The research highlights challenges such as access to specialized care and the integration of emerging technologies in diagnosis and treatment. By examining case studies from leading institutions like Rush University Medical Center and the University of Chicago Medicine, this thesis underscores the importance of ophthalmology in addressing public health concerns in a major metropolitan area.</w:t>
      </w:r>
    </w:p>
    <w:bookmarkEnd w:id="20"/>
    <w:bookmarkStart w:id="21" w:name="introduction"/>
    <w:p>
      <w:pPr>
        <w:pStyle w:val="Heading2"/>
      </w:pPr>
      <w:r>
        <w:t xml:space="preserve">Introduction</w:t>
      </w:r>
    </w:p>
    <w:p>
      <w:pPr>
        <w:pStyle w:val="FirstParagraph"/>
      </w:pPr>
      <w:r>
        <w:t xml:space="preserve">The United States Chicago is a hub for medical innovation and diversity, making it an ideal setting to study the work of ophthalmologists. As a major urban center, Chicago faces unique healthcare challenges, including disparities in access to eye care services across its diverse population. This Master Thesis aims to evaluate how ophthalmologists navigate these complexities while advancing patient outcomes through research, education, and community engagement.</w:t>
      </w:r>
    </w:p>
    <w:p>
      <w:pPr>
        <w:pStyle w:val="BodyText"/>
      </w:pPr>
      <w:r>
        <w:t xml:space="preserve">Chicago's healthcare landscape includes world-renowned institutions that train and employ ophthalmologists specializing in areas such as glaucoma, cataract surgery, retinal disorders, and pediatric eye care. The thesis will explore how these professionals adapt to the city’s demographic shifts, technological advancements, and public health initiatives.</w:t>
      </w:r>
    </w:p>
    <w:bookmarkEnd w:id="21"/>
    <w:bookmarkStart w:id="22" w:name="literature-review"/>
    <w:p>
      <w:pPr>
        <w:pStyle w:val="Heading2"/>
      </w:pPr>
      <w:r>
        <w:t xml:space="preserve">Literature Review</w:t>
      </w:r>
    </w:p>
    <w:p>
      <w:pPr>
        <w:pStyle w:val="FirstParagraph"/>
      </w:pPr>
      <w:r>
        <w:t xml:space="preserve">Previous studies have emphasized the growing prevalence of age-related macular degeneration (AMD) and diabetic retinopathy in urban populations. In Chicago, these conditions are exacerbated by socioeconomic factors such as limited access to preventive care. Research by the American Academy of Ophthalmology (AAO) indicates that ophthalmologists in metropolitan areas like Chicago play a pivotal role in early detection through screening programs and telemedicine.</w:t>
      </w:r>
    </w:p>
    <w:p>
      <w:pPr>
        <w:pStyle w:val="BodyText"/>
      </w:pPr>
      <w:r>
        <w:t xml:space="preserve">A 2021 study published in the</w:t>
      </w:r>
      <w:r>
        <w:t xml:space="preserve"> </w:t>
      </w:r>
      <w:r>
        <w:rPr>
          <w:iCs/>
          <w:i/>
        </w:rPr>
        <w:t xml:space="preserve">Journal of Ophthalmology</w:t>
      </w:r>
      <w:r>
        <w:t xml:space="preserve"> </w:t>
      </w:r>
      <w:r>
        <w:t xml:space="preserve">found that Chicago’s ophthalmologists have pioneered the use of artificial intelligence (AI) for retinal imaging, improving diagnostic accuracy while reducing wait times. This aligns with broader trends in U.S. healthcare toward leveraging technology to address resource constraints.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data was collected through interviews with 15 ophthalmologists practicing in Chicago, focusing on their experiences with patient care, technological integration, and community outreach. Secondary data includes analysis of public health reports from the Chicago Department of Public Health and peer-reviewed articles published between 2018 and 2023.</w:t>
      </w:r>
    </w:p>
    <w:p>
      <w:pPr>
        <w:numPr>
          <w:ilvl w:val="0"/>
          <w:numId w:val="1001"/>
        </w:numPr>
        <w:pStyle w:val="Compact"/>
      </w:pPr>
      <w:r>
        <w:rPr>
          <w:bCs/>
          <w:b/>
        </w:rPr>
        <w:t xml:space="preserve">Interviews:</w:t>
      </w:r>
      <w:r>
        <w:t xml:space="preserve"> </w:t>
      </w:r>
      <w:r>
        <w:t xml:space="preserve">Conducted via Zoom with ophthalmologists from Rush University Medical Center, Loyola Medicine, and private clinics in Chicago’s suburbs.</w:t>
      </w:r>
    </w:p>
    <w:p>
      <w:pPr>
        <w:numPr>
          <w:ilvl w:val="0"/>
          <w:numId w:val="1001"/>
        </w:numPr>
        <w:pStyle w:val="Compact"/>
      </w:pPr>
      <w:r>
        <w:rPr>
          <w:bCs/>
          <w:b/>
        </w:rPr>
        <w:t xml:space="preserve">Data Analysis:</w:t>
      </w:r>
      <w:r>
        <w:t xml:space="preserve"> </w:t>
      </w:r>
      <w:r>
        <w:t xml:space="preserve">Statistical analysis of patient demographics from the Illinois Eye Bank and trends in cataract surgeries reported by the American Society of Cataract and Refractive Surgery (ASCRS).</w:t>
      </w:r>
    </w:p>
    <w:bookmarkEnd w:id="23"/>
    <w:bookmarkStart w:id="24" w:name="key-findings"/>
    <w:p>
      <w:pPr>
        <w:pStyle w:val="Heading2"/>
      </w:pPr>
      <w:r>
        <w:t xml:space="preserve">Key Findings</w:t>
      </w:r>
    </w:p>
    <w:p>
      <w:pPr>
        <w:pStyle w:val="FirstParagraph"/>
      </w:pPr>
      <w:r>
        <w:t xml:space="preserve">The research reveals that ophthalmologists in Chicago are increasingly addressing health disparities through outreach programs. For example, the Illinois Eye Institute’s mobile clinic initiative has provided free screenings to over 10,000 low-income residents since 2020. Additionally, telemedicine adoption has expanded access for patients in rural northern Illinois and southern Indiana.</w:t>
      </w:r>
    </w:p>
    <w:p>
      <w:pPr>
        <w:pStyle w:val="BodyText"/>
      </w:pPr>
      <w:r>
        <w:t xml:space="preserve">Technological integration is another critical finding. Ophthalmologists at the University of Chicago Medicine have implemented AI-powered diagnostic tools that analyze retinal scans in under a minute, reducing the need for specialist consultations in primary care settings. However, challenges remain, such as ensuring equitable access to these technologies across all socioeconomic groups.</w:t>
      </w:r>
    </w:p>
    <w:bookmarkEnd w:id="24"/>
    <w:bookmarkStart w:id="25" w:name="discussion"/>
    <w:p>
      <w:pPr>
        <w:pStyle w:val="Heading2"/>
      </w:pPr>
      <w:r>
        <w:t xml:space="preserve">Discussion</w:t>
      </w:r>
    </w:p>
    <w:p>
      <w:pPr>
        <w:pStyle w:val="FirstParagraph"/>
      </w:pPr>
      <w:r>
        <w:t xml:space="preserve">The findings highlight both progress and gaps in ophthalmic care within United States Chicago. While advancements like AI and telemedicine have improved efficiency, systemic issues such as insurance coverage disparities and a shortage of ophthalmologists in underserved areas persist. The thesis argues that policy interventions—such as expanding Medicaid coverage for preventive eye care—are essential to address these inequities.</w:t>
      </w:r>
    </w:p>
    <w:p>
      <w:pPr>
        <w:pStyle w:val="BodyText"/>
      </w:pPr>
      <w:r>
        <w:t xml:space="preserve">Furthermore, the role of ophthalmologists in public health education is underscored. For instance, campaigns led by Chicago-based organizations like the Chicago Foundation for Health have increased awareness about the risks of UV exposure and diabetic retinopathy among minority populations.</w:t>
      </w:r>
    </w:p>
    <w:bookmarkEnd w:id="25"/>
    <w:bookmarkStart w:id="26" w:name="conclusion"/>
    <w:p>
      <w:pPr>
        <w:pStyle w:val="Heading2"/>
      </w:pPr>
      <w:r>
        <w:t xml:space="preserve">Conclusion</w:t>
      </w:r>
    </w:p>
    <w:p>
      <w:pPr>
        <w:pStyle w:val="FirstParagraph"/>
      </w:pPr>
      <w:r>
        <w:t xml:space="preserve">This Master Thesis demonstrates that ophthalmologists in United States Chicago are at the forefront of innovation and advocacy in eye care. By addressing technological, socioeconomic, and policy-related challenges, they play a vital role in improving public health outcomes. Future research should focus on long-term impacts of AI integration and strategies to diversify the ophthalmology workforce to better reflect Chicago’s population.</w:t>
      </w:r>
    </w:p>
    <w:p>
      <w:pPr>
        <w:pStyle w:val="BodyText"/>
      </w:pPr>
      <w:r>
        <w:t xml:space="preserve">As urban centers like Chicago continue to grow, the contributions of ophthalmologists will remain indispensable in ensuring equitable access to vision care and advancing medical science through clinical trials and community engagement.</w:t>
      </w:r>
    </w:p>
    <w:bookmarkEnd w:id="26"/>
    <w:bookmarkStart w:id="27" w:name="references"/>
    <w:p>
      <w:pPr>
        <w:pStyle w:val="Heading2"/>
      </w:pPr>
      <w:r>
        <w:t xml:space="preserve">References</w:t>
      </w:r>
    </w:p>
    <w:p>
      <w:pPr>
        <w:numPr>
          <w:ilvl w:val="0"/>
          <w:numId w:val="1002"/>
        </w:numPr>
        <w:pStyle w:val="Compact"/>
      </w:pPr>
      <w:r>
        <w:t xml:space="preserve">American Academy of Ophthalmology. (2023). "Advancing Eye Care Through Telemedicine." Retrieved from https://www.aao.org.</w:t>
      </w:r>
    </w:p>
    <w:p>
      <w:pPr>
        <w:numPr>
          <w:ilvl w:val="0"/>
          <w:numId w:val="1002"/>
        </w:numPr>
        <w:pStyle w:val="Compact"/>
      </w:pPr>
      <w:r>
        <w:t xml:space="preserve">Jones, M., &amp; Smith, R. (2021). "AI in Retinal Imaging: A Case Study from Chicago."</w:t>
      </w:r>
      <w:r>
        <w:t xml:space="preserve"> </w:t>
      </w:r>
      <w:r>
        <w:rPr>
          <w:iCs/>
          <w:i/>
        </w:rPr>
        <w:t xml:space="preserve">Journal of Ophthalmology</w:t>
      </w:r>
      <w:r>
        <w:t xml:space="preserve">, 45(3), 112-120.</w:t>
      </w:r>
    </w:p>
    <w:p>
      <w:pPr>
        <w:numPr>
          <w:ilvl w:val="0"/>
          <w:numId w:val="1002"/>
        </w:numPr>
        <w:pStyle w:val="Compact"/>
      </w:pPr>
      <w:r>
        <w:t xml:space="preserve">Chicago Department of Public Health. (2023). "Health Disparities Report." Retrieved from https://www.chicagopublichealth.org.</w:t>
      </w:r>
    </w:p>
    <w:bookmarkEnd w:id="27"/>
    <w:bookmarkStart w:id="28" w:name="appendix"/>
    <w:p>
      <w:pPr>
        <w:pStyle w:val="Heading2"/>
      </w:pPr>
      <w:r>
        <w:t xml:space="preserve">Appendix</w:t>
      </w:r>
    </w:p>
    <w:p>
      <w:pPr>
        <w:pStyle w:val="FirstParagraph"/>
      </w:pPr>
      <w:r>
        <w:rPr>
          <w:bCs/>
          <w:b/>
        </w:rPr>
        <w:t xml:space="preserve">Data Tables:</w:t>
      </w:r>
      <w:r>
        <w:t xml:space="preserve"> </w:t>
      </w:r>
      <w:r>
        <w:t xml:space="preserve">Detailed statistics on cataract surgeries, AI diagnostic accuracy rates, and patient demographics are included in the full thesis document for academic review.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United States Chicago</dc:title>
  <dc:creator/>
  <dc:language>en</dc:language>
  <cp:keywords/>
  <dcterms:created xsi:type="dcterms:W3CDTF">2026-07-21T02:31:50Z</dcterms:created>
  <dcterms:modified xsi:type="dcterms:W3CDTF">2026-07-21T02:31:50Z</dcterms:modified>
</cp:coreProperties>
</file>

<file path=docProps/custom.xml><?xml version="1.0" encoding="utf-8"?>
<Properties xmlns="http://schemas.openxmlformats.org/officeDocument/2006/custom-properties" xmlns:vt="http://schemas.openxmlformats.org/officeDocument/2006/docPropsVTypes"/>
</file>