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Houston,</w:t>
      </w:r>
      <w:r>
        <w:t xml:space="preserve"> </w:t>
      </w:r>
      <w:r>
        <w:t xml:space="preserve">United</w:t>
      </w:r>
      <w:r>
        <w:t xml:space="preserve"> </w:t>
      </w:r>
      <w:r>
        <w:t xml:space="preserve">States</w:t>
      </w:r>
    </w:p>
    <w:p>
      <w:pPr>
        <w:pStyle w:val="FirstParagraph"/>
      </w:pPr>
      <w:r>
        <w:t xml:space="preserve">```html</w:t>
      </w:r>
    </w:p>
    <w:bookmarkStart w:id="33" w:name="Xe7c816201c38d4da6972021452d300c98feb3b5"/>
    <w:p>
      <w:pPr>
        <w:pStyle w:val="Heading1"/>
      </w:pPr>
      <w:r>
        <w:t xml:space="preserve">Master Thesis: The Role and Challenges of Ophthalmologists in Houston, United States</w:t>
      </w:r>
    </w:p>
    <w:bookmarkStart w:id="20" w:name="abstract"/>
    <w:p>
      <w:pPr>
        <w:pStyle w:val="Heading2"/>
      </w:pPr>
      <w:r>
        <w:t xml:space="preserve">Abstract</w:t>
      </w:r>
    </w:p>
    <w:p>
      <w:pPr>
        <w:pStyle w:val="FirstParagraph"/>
      </w:pPr>
      <w:r>
        <w:t xml:space="preserve">This Master Thesis explores the critical role of ophthalmologists in Houston, United States, within the context of a rapidly evolving healthcare landscape. With Houston's diverse population and unique environmental factors, ophthalmologists face distinct challenges in delivering equitable and innovative eye care. The thesis examines current practices, emerging trends in ocular health research, and barriers to accessibility within the region. By analyzing data from local institutions and healthcare policies, this study aims to contribute to the ongoing discourse on advancing vision care in one of America’s largest metropolitan areas.</w:t>
      </w:r>
    </w:p>
    <w:bookmarkEnd w:id="20"/>
    <w:bookmarkStart w:id="21" w:name="introduction"/>
    <w:p>
      <w:pPr>
        <w:pStyle w:val="Heading2"/>
      </w:pPr>
      <w:r>
        <w:t xml:space="preserve">Introduction</w:t>
      </w:r>
    </w:p>
    <w:p>
      <w:pPr>
        <w:pStyle w:val="FirstParagraph"/>
      </w:pPr>
      <w:r>
        <w:t xml:space="preserve">Houston, Texas, a major hub in the United States, is home to a diverse population with varying socioeconomic backgrounds and health needs. As an ophthalmologist practicing or studying in Houston, one must navigate the intersection of urban healthcare demands and rural underserved communities within the metropolitan area. This thesis investigates how ophthalmologists in Houston address these challenges while adhering to national standards of care, technological advancements, and cultural inclusivity.</w:t>
      </w:r>
    </w:p>
    <w:bookmarkEnd w:id="21"/>
    <w:bookmarkStart w:id="22" w:name="literature-review"/>
    <w:p>
      <w:pPr>
        <w:pStyle w:val="Heading2"/>
      </w:pPr>
      <w:r>
        <w:t xml:space="preserve">Literature Review</w:t>
      </w:r>
    </w:p>
    <w:p>
      <w:pPr>
        <w:pStyle w:val="FirstParagraph"/>
      </w:pPr>
      <w:r>
        <w:t xml:space="preserve">The role of ophthalmologists as both clinicians and researchers has expanded significantly over the past decade. In the United States, eye diseases such as diabetic retinopathy and age-related macular degeneration are increasingly prevalent due to aging demographics and rising obesity rates (Centers for Disease Control and Prevention, 2023). Houston’s unique demographic profile—characterized by a large Hispanic population and a growing elderly cohort—creates specific needs for culturally competent care. Studies have highlighted disparities in access to ocular health services, particularly in low-income neighborhoods within Harris County.</w:t>
      </w:r>
    </w:p>
    <w:bookmarkEnd w:id="22"/>
    <w:bookmarkStart w:id="23" w:name="research-objectives"/>
    <w:p>
      <w:pPr>
        <w:pStyle w:val="Heading2"/>
      </w:pPr>
      <w:r>
        <w:t xml:space="preserve">Research Objectives</w:t>
      </w:r>
    </w:p>
    <w:p>
      <w:pPr>
        <w:numPr>
          <w:ilvl w:val="0"/>
          <w:numId w:val="1001"/>
        </w:numPr>
        <w:pStyle w:val="Compact"/>
      </w:pPr>
      <w:r>
        <w:t xml:space="preserve">Analyze the current healthcare infrastructure supporting ophthalmologists in Houston.</w:t>
      </w:r>
    </w:p>
    <w:p>
      <w:pPr>
        <w:numPr>
          <w:ilvl w:val="0"/>
          <w:numId w:val="1001"/>
        </w:numPr>
        <w:pStyle w:val="Compact"/>
      </w:pPr>
      <w:r>
        <w:t xml:space="preserve">Evaluate challenges faced by ophthalmologists, including resource allocation and patient outreach.</w:t>
      </w:r>
    </w:p>
    <w:p>
      <w:pPr>
        <w:numPr>
          <w:ilvl w:val="0"/>
          <w:numId w:val="1001"/>
        </w:numPr>
        <w:pStyle w:val="Compact"/>
      </w:pPr>
      <w:r>
        <w:t xml:space="preserve">Investigate opportunities for innovation, such as telemedicine and AI-assisted diagnostics.</w:t>
      </w:r>
    </w:p>
    <w:bookmarkEnd w:id="23"/>
    <w:bookmarkStart w:id="24" w:name="methodology"/>
    <w:p>
      <w:pPr>
        <w:pStyle w:val="Heading2"/>
      </w:pPr>
      <w:r>
        <w:t xml:space="preserve">Methodology</w:t>
      </w:r>
    </w:p>
    <w:p>
      <w:pPr>
        <w:pStyle w:val="FirstParagraph"/>
      </w:pPr>
      <w:r>
        <w:t xml:space="preserve">This thesis employs a qualitative case study approach, drawing on interviews with practicing ophthalmologists in Houston, secondary data from healthcare reports (e.g., Houston Methodist Hospital and the University of Texas Health Science Center), and policy analyses from the Texas Medical Board. Surveys distributed to patients in underserved areas were also used to assess barriers to care. The study emphasizes ethical considerations, ensuring confidentiality and compliance with institutional review board protocols.</w:t>
      </w:r>
    </w:p>
    <w:bookmarkEnd w:id="24"/>
    <w:bookmarkStart w:id="28" w:name="key-findings"/>
    <w:p>
      <w:pPr>
        <w:pStyle w:val="Heading2"/>
      </w:pPr>
      <w:r>
        <w:t xml:space="preserve">Key Findings</w:t>
      </w:r>
    </w:p>
    <w:bookmarkStart w:id="25" w:name="healthcare-infrastructure-in-houston"/>
    <w:p>
      <w:pPr>
        <w:pStyle w:val="Heading3"/>
      </w:pPr>
      <w:r>
        <w:t xml:space="preserve">1. Healthcare Infrastructure in Houston</w:t>
      </w:r>
    </w:p>
    <w:p>
      <w:pPr>
        <w:pStyle w:val="FirstParagraph"/>
      </w:pPr>
      <w:r>
        <w:t xml:space="preserve">Houston boasts world-class institutions such as the Texas Medical Center, which houses leading ophthalmology departments. However, disparities exist between urban and rural regions within the metropolitan area. For instance, while downtown clinics leverage advanced diagnostic equipment like optical coherence tomography (OCT), rural counties in Harris and Montgomery counties face shortages of optometrists and ophthalmologists.</w:t>
      </w:r>
    </w:p>
    <w:bookmarkEnd w:id="25"/>
    <w:bookmarkStart w:id="26" w:name="challenges-in-practice"/>
    <w:p>
      <w:pPr>
        <w:pStyle w:val="Heading3"/>
      </w:pPr>
      <w:r>
        <w:t xml:space="preserve">2. Challenges in Practice</w:t>
      </w:r>
    </w:p>
    <w:p>
      <w:pPr>
        <w:pStyle w:val="FirstParagraph"/>
      </w:pPr>
      <w:r>
        <w:t xml:space="preserve">Ophthalmologists in Houston report challenges such as:</w:t>
      </w:r>
      <w:r>
        <w:t xml:space="preserve"> </w:t>
      </w:r>
      <w:r>
        <w:t xml:space="preserve">- **Access to Care**: Long wait times for appointments, particularly for low-income patients without insurance.</w:t>
      </w:r>
      <w:r>
        <w:t xml:space="preserve"> </w:t>
      </w:r>
      <w:r>
        <w:t xml:space="preserve">- **Cultural Competence**: Addressing language barriers and health literacy gaps among non-English-speaking communities.</w:t>
      </w:r>
      <w:r>
        <w:t xml:space="preserve"> </w:t>
      </w:r>
      <w:r>
        <w:t xml:space="preserve">- **Technological Integration**: Implementing AI-driven tools for early detection of glaucoma or diabetic retinopathy while ensuring patient trust in these innovations.</w:t>
      </w:r>
    </w:p>
    <w:bookmarkEnd w:id="26"/>
    <w:bookmarkStart w:id="27" w:name="emerging-opportunities"/>
    <w:p>
      <w:pPr>
        <w:pStyle w:val="Heading3"/>
      </w:pPr>
      <w:r>
        <w:t xml:space="preserve">3. Emerging Opportunities</w:t>
      </w:r>
    </w:p>
    <w:p>
      <w:pPr>
        <w:pStyle w:val="FirstParagraph"/>
      </w:pPr>
      <w:r>
        <w:t xml:space="preserve">Houston is at the forefront of adopting telemedicine for ophthalmic care, with programs like the "Vision Houston Initiative" providing remote consultations to patients in rural areas. Additionally, partnerships between academic institutions and private practices are fostering research on genetic eye diseases prevalent in the region’s population.</w:t>
      </w:r>
    </w:p>
    <w:bookmarkEnd w:id="27"/>
    <w:bookmarkEnd w:id="28"/>
    <w:bookmarkStart w:id="29" w:name="discussion"/>
    <w:p>
      <w:pPr>
        <w:pStyle w:val="Heading2"/>
      </w:pPr>
      <w:r>
        <w:t xml:space="preserve">Discussion</w:t>
      </w:r>
    </w:p>
    <w:p>
      <w:pPr>
        <w:pStyle w:val="FirstParagraph"/>
      </w:pPr>
      <w:r>
        <w:t xml:space="preserve">The findings underscore the dual role of ophthalmologists as both clinicians and advocates for equitable healthcare. In Houston, where environmental factors like air pollution (linked to increased dry eye syndrome) and lifestyle choices contribute to ocular health issues, interdisciplinary collaboration is crucial. Ophthalmologists must work with endocrinologists, dermatologists, and community health workers to address systemic causes of vision loss.</w:t>
      </w:r>
    </w:p>
    <w:bookmarkEnd w:id="29"/>
    <w:bookmarkStart w:id="30" w:name="conclusion"/>
    <w:p>
      <w:pPr>
        <w:pStyle w:val="Heading2"/>
      </w:pPr>
      <w:r>
        <w:t xml:space="preserve">Conclusion</w:t>
      </w:r>
    </w:p>
    <w:p>
      <w:pPr>
        <w:pStyle w:val="FirstParagraph"/>
      </w:pPr>
      <w:r>
        <w:t xml:space="preserve">This Master Thesis highlights the unique challenges and opportunities faced by ophthalmologists in Houston, United States. As the city continues to grow, ensuring accessible, culturally sensitive, and technologically advanced eye care will require policy changes, increased funding for rural healthcare programs, and ongoing research into preventable eye diseases. Future studies should focus on longitudinal data to track improvements in patient outcomes following the implementation of new healthcare models.</w:t>
      </w:r>
    </w:p>
    <w:bookmarkEnd w:id="30"/>
    <w:bookmarkStart w:id="31" w:name="references"/>
    <w:p>
      <w:pPr>
        <w:pStyle w:val="Heading2"/>
      </w:pPr>
      <w:r>
        <w:t xml:space="preserve">References</w:t>
      </w:r>
    </w:p>
    <w:p>
      <w:pPr>
        <w:numPr>
          <w:ilvl w:val="0"/>
          <w:numId w:val="1002"/>
        </w:numPr>
        <w:pStyle w:val="Compact"/>
      </w:pPr>
      <w:r>
        <w:t xml:space="preserve">Centers for Disease Control and Prevention (CDC). (2023). *Prevalence of Eye Diseases in the U.S.*</w:t>
      </w:r>
    </w:p>
    <w:p>
      <w:pPr>
        <w:numPr>
          <w:ilvl w:val="0"/>
          <w:numId w:val="1002"/>
        </w:numPr>
        <w:pStyle w:val="Compact"/>
      </w:pPr>
      <w:r>
        <w:t xml:space="preserve">Houston Methodist Hospital. (2023). *Annual Report on Ophthalmic Services.*</w:t>
      </w:r>
    </w:p>
    <w:p>
      <w:pPr>
        <w:numPr>
          <w:ilvl w:val="0"/>
          <w:numId w:val="1002"/>
        </w:numPr>
        <w:pStyle w:val="Compact"/>
      </w:pPr>
      <w:r>
        <w:t xml:space="preserve">University of Texas Health Science Center at Houston. (2023). *Vision Care Disparities in Harris County.*</w:t>
      </w:r>
    </w:p>
    <w:bookmarkEnd w:id="31"/>
    <w:bookmarkStart w:id="32" w:name="appendices"/>
    <w:p>
      <w:pPr>
        <w:pStyle w:val="Heading2"/>
      </w:pPr>
      <w:r>
        <w:t xml:space="preserve">Appendices</w:t>
      </w:r>
    </w:p>
    <w:p>
      <w:pPr>
        <w:pStyle w:val="FirstParagraph"/>
      </w:pPr>
      <w:r>
        <w:rPr>
          <w:iCs/>
          <w:i/>
        </w:rPr>
        <w:t xml:space="preserve">Appendix A: Survey Questionnaire for Patients</w:t>
      </w:r>
      <w:r>
        <w:br/>
      </w:r>
      <w:r>
        <w:rPr>
          <w:iCs/>
          <w:i/>
        </w:rPr>
        <w:t xml:space="preserve">Appendix B: Interview Transcripts with Ophthalmologists</w:t>
      </w:r>
    </w:p>
    <w:p>
      <w:pPr>
        <w:pStyle w:val="BodyText"/>
      </w:pPr>
      <w:r>
        <w:t xml:space="preserve">This Master Thesis is submitted as part of the requirements for the Master of Science in Clinical Medicine program at [Institution Name], with a focus on ophthalmology and public health policy in the United States Houston.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Ophthalmologists in Houston, United States</dc:title>
  <dc:creator/>
  <dc:language>en</dc:language>
  <cp:keywords/>
  <dcterms:created xsi:type="dcterms:W3CDTF">2026-07-23T05:35:18Z</dcterms:created>
  <dcterms:modified xsi:type="dcterms:W3CDTF">2026-07-23T05:35:18Z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