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65746a2545ad0519e837cdf8c97741af86c887c"/>
    <w:p>
      <w:pPr>
        <w:pStyle w:val="Heading1"/>
      </w:pPr>
      <w:r>
        <w:t xml:space="preserve">Master Thesis: The Role and Impact of Ophthalmologists in the United States, Los Angeles</w:t>
      </w:r>
    </w:p>
    <w:bookmarkStart w:id="20" w:name="abstract"/>
    <w:p>
      <w:pPr>
        <w:pStyle w:val="Heading2"/>
      </w:pPr>
      <w:r>
        <w:t xml:space="preserve">Abstract</w:t>
      </w:r>
    </w:p>
    <w:p>
      <w:pPr>
        <w:pStyle w:val="FirstParagraph"/>
      </w:pPr>
      <w:r>
        <w:t xml:space="preserve">This Master Thesis explores the critical role of ophthalmologists in the healthcare ecosystem of Los Angeles, United States. As a metropolitan hub with diverse populations and advanced medical infrastructure, Los Angeles presents unique challenges and opportunities for ophthalmologists. This study examines the historical development of ophthalmology in the region, current trends in eye care delivery, and future implications for both practitioners and patients. By analyzing institutional frameworks, technological advancements, and socio-economic factors influencing eye health in Los Angeles, this thesis aims to provide a comprehensive understanding of how ophthalmologists contribute to public health while navigating the demands of one of the most competitive medical markets in the United States.</w:t>
      </w:r>
    </w:p>
    <w:bookmarkEnd w:id="20"/>
    <w:bookmarkStart w:id="21" w:name="introduction"/>
    <w:p>
      <w:pPr>
        <w:pStyle w:val="Heading2"/>
      </w:pPr>
      <w:r>
        <w:t xml:space="preserve">Introduction</w:t>
      </w:r>
    </w:p>
    <w:p>
      <w:pPr>
        <w:pStyle w:val="FirstParagraph"/>
      </w:pPr>
      <w:r>
        <w:t xml:space="preserve">The United States, and specifically Los Angeles, has long been a beacon for medical innovation and patient care. Within this dynamic landscape, ophthalmologists play a pivotal role in addressing the visual health needs of a population that is both geographically and culturally diverse. With over 10 million residents in Los Angeles County alone, the demand for high-quality eye care services is immense. This thesis investigates how ophthalmologists in Los Angeles balance clinical excellence with the challenges of accessibility, affordability, and technological integration. It also highlights their contributions to research and education, which position Los Angeles as a global leader in ophthalmic advancements.</w:t>
      </w:r>
    </w:p>
    <w:bookmarkEnd w:id="21"/>
    <w:bookmarkStart w:id="23" w:name="historical_context"/>
    <w:bookmarkStart w:id="22" w:name="X071587a053ba83cd9fb995bb06c3218c8b241d9"/>
    <w:p>
      <w:pPr>
        <w:pStyle w:val="Heading2"/>
      </w:pPr>
      <w:r>
        <w:t xml:space="preserve">Historical Context of Ophthalmology in Los Angeles</w:t>
      </w:r>
    </w:p>
    <w:p>
      <w:pPr>
        <w:pStyle w:val="FirstParagraph"/>
      </w:pPr>
      <w:r>
        <w:t xml:space="preserve">Ophthalmology in Los Angeles dates back to the early 20th century, with the establishment of pioneering institutions such as the University of Southern California (USC) Roski Eye Institute and Cedars-Sinai Medical Center. These organizations laid the groundwork for a robust eye care network that now includes world-renowned hospitals, private practices, and academic centers. Over the decades, Los Angeles has emerged as a hub for ophthalmic research, particularly in areas such as cataract surgery, retinal disease treatment, and refractive surgery. The presence of these institutions has attracted top-tier ophthalmologists from around the globe, further elevating the city's status in the field.</w:t>
      </w:r>
    </w:p>
    <w:bookmarkEnd w:id="22"/>
    <w:bookmarkEnd w:id="23"/>
    <w:bookmarkStart w:id="25" w:name="current_landscape"/>
    <w:bookmarkStart w:id="24" w:name="X3200a5032cad6357b4a8091943847521c847b66"/>
    <w:p>
      <w:pPr>
        <w:pStyle w:val="Heading2"/>
      </w:pPr>
      <w:r>
        <w:t xml:space="preserve">The Current Landscape of Ophthalmology in Los Angeles</w:t>
      </w:r>
    </w:p>
    <w:p>
      <w:pPr>
        <w:pStyle w:val="FirstParagraph"/>
      </w:pPr>
      <w:r>
        <w:t xml:space="preserve">Today, Los Angeles is home to a diverse array of ophthalmologists practicing across public and private sectors. Major hospitals like UCLA Health, Kaiser Permanente, and the Jules Stein Eye Institute offer cutting-edge treatments for conditions ranging from glaucoma to diabetic retinopathy. Meanwhile, private practices cater to patients seeking specialized care or cosmetic procedures such as LASIK. The city's demographic diversity also necessitates culturally competent care, with many ophthalmologists trained in addressing the unique needs of underserved communities through outreach programs and multilingual services.</w:t>
      </w:r>
    </w:p>
    <w:p>
      <w:pPr>
        <w:pStyle w:val="BodyText"/>
      </w:pPr>
      <w:r>
        <w:t xml:space="preserve">Technological innovation has further transformed the field. The adoption of artificial intelligence (AI) for diagnosing eye diseases, telemedicine platforms for remote consultations, and robotic-assisted surgeries have become commonplace in Los Angeles. These advancements not only improve patient outcomes but also challenge ophthalmologists to stay abreast of rapid changes in medical technology.</w:t>
      </w:r>
    </w:p>
    <w:bookmarkEnd w:id="24"/>
    <w:bookmarkEnd w:id="25"/>
    <w:bookmarkStart w:id="27" w:name="challenges_and_opportunities"/>
    <w:bookmarkStart w:id="26" w:name="X2eb3995d1980f4087b812bad31ab9753a9c63c0"/>
    <w:p>
      <w:pPr>
        <w:pStyle w:val="Heading2"/>
      </w:pPr>
      <w:r>
        <w:t xml:space="preserve">Challenges and Opportunities for Ophthalmologists in Los Angeles</w:t>
      </w:r>
    </w:p>
    <w:p>
      <w:pPr>
        <w:pStyle w:val="FirstParagraph"/>
      </w:pPr>
      <w:r>
        <w:t xml:space="preserve">Despite its strengths, the ophthalmology field in Los Angeles faces significant challenges. Rising healthcare costs, insurance complexities, and disparities in access to care remain pressing issues. Additionally, the high cost of living in the city can deter younger professionals from entering the field or practicing independently. However, these challenges also present opportunities for innovation. For instance, community-based initiatives led by ophthalmologists aim to reduce blindness rates among minority populations through early detection programs and partnerships with local clinics.</w:t>
      </w:r>
    </w:p>
    <w:p>
      <w:pPr>
        <w:pStyle w:val="BodyText"/>
      </w:pPr>
      <w:r>
        <w:t xml:space="preserve">Los Angeles's vibrant academic environment offers another avenue for growth. Ophthalmologists in the region frequently collaborate with researchers at institutions like USC and the University of California, Los Angeles (UCLA) to advance knowledge in areas such as gene therapy for inherited retinal diseases and regenerative medicine. These efforts not only benefit patients locally but also position Los Angeles as a leader in global ophthalmic research.</w:t>
      </w:r>
    </w:p>
    <w:bookmarkEnd w:id="26"/>
    <w:bookmarkEnd w:id="27"/>
    <w:bookmarkStart w:id="29" w:name="future_outlook"/>
    <w:bookmarkStart w:id="28" w:name="Xd64c752e8fbf5b8f32ce9bffd8f02cb862726a4"/>
    <w:p>
      <w:pPr>
        <w:pStyle w:val="Heading2"/>
      </w:pPr>
      <w:r>
        <w:t xml:space="preserve">Future Outlook for Ophthalmologists in the United States, Los Angeles</w:t>
      </w:r>
    </w:p>
    <w:p>
      <w:pPr>
        <w:pStyle w:val="FirstParagraph"/>
      </w:pPr>
      <w:r>
        <w:t xml:space="preserve">The future of ophthalmology in Los Angeles will likely be shaped by continued technological integration, policy reforms to address healthcare disparities, and a growing emphasis on preventive care. As the population ages and chronic diseases like diabetes become more prevalent, demand for ophthalmic services will increase. Ophthalmologists must adapt by enhancing their skills in interdisciplinary collaboration, data analytics, and patient education.</w:t>
      </w:r>
    </w:p>
    <w:p>
      <w:pPr>
        <w:pStyle w:val="BodyText"/>
      </w:pPr>
      <w:r>
        <w:t xml:space="preserve">Moreover, Los Angeles's role as a cultural melting pot will require ophthalmologists to champion equity in care. This includes advocating for policies that expand Medicaid coverage and investing in community health workers who can bridge gaps between patients and providers. By addressing these challenges proactively, ophthalmologists in Los Angeles can ensure that the city remains at the forefront of eye care innovation while serving its diverse population equitably.</w:t>
      </w:r>
    </w:p>
    <w:bookmarkEnd w:id="28"/>
    <w:bookmarkEnd w:id="29"/>
    <w:bookmarkStart w:id="30" w:name="conclusion"/>
    <w:p>
      <w:pPr>
        <w:pStyle w:val="Heading2"/>
      </w:pPr>
      <w:r>
        <w:t xml:space="preserve">Conclusion</w:t>
      </w:r>
    </w:p>
    <w:p>
      <w:pPr>
        <w:pStyle w:val="FirstParagraph"/>
      </w:pPr>
      <w:r>
        <w:t xml:space="preserve">In conclusion, this Master Thesis underscores the indispensable role of ophthalmologists in Los Angeles, United States. Their contributions to clinical practice, research, and community health are vital to the city's status as a medical powerhouse. As Los Angeles continues to evolve, so too must the strategies of its ophthalmologists—embracing technology, advocating for equity, and fostering global collaboration. Through these efforts, they will not only transform individual lives but also shape the future of ophthalmology in America and beyond.</w:t>
      </w:r>
    </w:p>
    <w:bookmarkEnd w:id="30"/>
    <w:p>
      <w:pPr>
        <w:pStyle w:val="BodyText"/>
      </w:pPr>
      <w:r>
        <w:t xml:space="preserve">Word Count: 850</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United States Los Angeles</dc:title>
  <dc:creator/>
  <dc:language>en</dc:language>
  <cp:keywords/>
  <dcterms:created xsi:type="dcterms:W3CDTF">2026-07-24T03:32:15Z</dcterms:created>
  <dcterms:modified xsi:type="dcterms:W3CDTF">2026-07-24T03:32:15Z</dcterms:modified>
</cp:coreProperties>
</file>

<file path=docProps/custom.xml><?xml version="1.0" encoding="utf-8"?>
<Properties xmlns="http://schemas.openxmlformats.org/officeDocument/2006/custom-properties" xmlns:vt="http://schemas.openxmlformats.org/officeDocument/2006/docPropsVTypes"/>
</file>