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Advancing</w:t>
      </w:r>
      <w:r>
        <w:t xml:space="preserve"> </w:t>
      </w:r>
      <w:r>
        <w:t xml:space="preserve">Eye</w:t>
      </w:r>
      <w:r>
        <w:t xml:space="preserve"> </w:t>
      </w:r>
      <w:r>
        <w:t xml:space="preserve">Care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San</w:t>
      </w:r>
      <w:r>
        <w:t xml:space="preserve"> </w:t>
      </w:r>
      <w:r>
        <w:t xml:space="preserve">Francisco</w:t>
      </w:r>
    </w:p>
    <w:p>
      <w:pPr>
        <w:pStyle w:val="FirstParagraph"/>
      </w:pPr>
      <w:r>
        <w:t xml:space="preserve">```html</w:t>
      </w:r>
    </w:p>
    <w:bookmarkStart w:id="28" w:name="X02d6827173cc48f1da3e2415e82d9b40573efeb"/>
    <w:p>
      <w:pPr>
        <w:pStyle w:val="Heading1"/>
      </w:pPr>
      <w:r>
        <w:t xml:space="preserve">Master Thesis: The Role of Ophthalmologists in Advancing Eye Care in the United States, with a Focus on San Francisco</w:t>
      </w:r>
    </w:p>
    <w:bookmarkStart w:id="20" w:name="abstract"/>
    <w:p>
      <w:pPr>
        <w:pStyle w:val="Heading2"/>
      </w:pPr>
      <w:r>
        <w:t xml:space="preserve">Abstract</w:t>
      </w:r>
    </w:p>
    <w:p>
      <w:pPr>
        <w:pStyle w:val="FirstParagraph"/>
      </w:pPr>
      <w:r>
        <w:t xml:space="preserve">This Master Thesis explores the critical role of Ophthalmologists in shaping eye care practices and public health outcomes within the United States, with a specific focus on San Francisco. As one of the most diverse and technologically advanced cities in the country, San Francisco presents unique challenges and opportunities for Ophthalmologists to innovate, address disparities in healthcare access, and contribute to global ophthalmological advancements. Through an analysis of clinical practices, community outreach programs, and policy initiatives in San Francisco, this thesis highlights how Ophthalmologists are pivotal in addressing both local and national eye health needs.</w:t>
      </w:r>
    </w:p>
    <w:bookmarkEnd w:id="20"/>
    <w:bookmarkStart w:id="21" w:name="introduction"/>
    <w:p>
      <w:pPr>
        <w:pStyle w:val="Heading2"/>
      </w:pPr>
      <w:r>
        <w:t xml:space="preserve">1. Introduction</w:t>
      </w:r>
    </w:p>
    <w:p>
      <w:pPr>
        <w:pStyle w:val="FirstParagraph"/>
      </w:pPr>
      <w:r>
        <w:t xml:space="preserve">The United States has long been a leader in medical innovation, with San Francisco standing out as a hub for cutting-edge healthcare solutions. Within this context, Ophthalmologists play an indispensable role in diagnosing, treating, and preventing eye diseases that affect millions of Americans annually. This thesis examines the evolving responsibilities of Ophthalmologists in San Francisco—a city marked by its multicultural population and robust healthcare infrastructure—and how their work aligns with broader national health goals.</w:t>
      </w:r>
    </w:p>
    <w:p>
      <w:pPr>
        <w:pStyle w:val="BodyText"/>
      </w:pPr>
      <w:r>
        <w:t xml:space="preserve">The purpose of this study is to analyze how Ophthalmologists in San Francisco contribute to improving eye care accessibility, reducing disparities, and integrating emerging technologies such as telemedicine and AI-assisted diagnostics. By focusing on this region, the thesis also aims to provide insights into scalable models that can benefit other urban centers across the United States.</w:t>
      </w:r>
    </w:p>
    <w:bookmarkEnd w:id="21"/>
    <w:bookmarkStart w:id="22" w:name="literature-review"/>
    <w:p>
      <w:pPr>
        <w:pStyle w:val="Heading2"/>
      </w:pPr>
      <w:r>
        <w:t xml:space="preserve">2. Literature Review</w:t>
      </w:r>
    </w:p>
    <w:p>
      <w:pPr>
        <w:pStyle w:val="FirstParagraph"/>
      </w:pPr>
      <w:r>
        <w:t xml:space="preserve">Ophthalmologists are medical doctors who specialize in diagnosing and treating eye diseases, performing surgeries, and conducting vision research. Their expertise is critical in addressing conditions like glaucoma, diabetic retinopathy, and age-related macular degeneration—diseases that disproportionately affect aging populations. According to the American Academy of Ophthalmology (AAO), over 12 million Americans suffer from vision loss due to these conditions.</w:t>
      </w:r>
    </w:p>
    <w:p>
      <w:pPr>
        <w:pStyle w:val="BodyText"/>
      </w:pPr>
      <w:r>
        <w:t xml:space="preserve">San Francisco’s unique demographic profile—home to a large number of elderly residents, immigrants, and individuals with limited healthcare access—has made it a focal point for innovative ophthalmological research and outreach. Studies have shown that urban areas like San Francisco face challenges such as unequal distribution of eye care services and rising prevalence of diabetic retinopathy due to socioeconomic factors.</w:t>
      </w:r>
    </w:p>
    <w:bookmarkEnd w:id="22"/>
    <w:bookmarkStart w:id="23" w:name="Xa33a0269b12d97483d17cdb710d9c295da60a06"/>
    <w:p>
      <w:pPr>
        <w:pStyle w:val="Heading2"/>
      </w:pPr>
      <w:r>
        <w:t xml:space="preserve">3. The Role of Ophthalmologists in San Francisco</w:t>
      </w:r>
    </w:p>
    <w:p>
      <w:pPr>
        <w:pStyle w:val="FirstParagraph"/>
      </w:pPr>
      <w:r>
        <w:rPr>
          <w:bCs/>
          <w:b/>
        </w:rPr>
        <w:t xml:space="preserve">3.1 Clinical Excellence and Research</w:t>
      </w:r>
      <w:r>
        <w:br/>
      </w:r>
      <w:r>
        <w:t xml:space="preserve">San Francisco is home to world-renowned institutions like the University of California, San Francisco (UCSF) and the UCSF Medical Center, which are at the forefront of ophthalmological research. Ophthalmologists in these facilities collaborate with scientists to develop groundbreaking treatments for conditions such as retinal diseases and cataracts. For example, UCSF’s Byers Eye Institute has pioneered minimally invasive surgical techniques that have since been adopted nationwide.</w:t>
      </w:r>
    </w:p>
    <w:p>
      <w:pPr>
        <w:pStyle w:val="BodyText"/>
      </w:pPr>
      <w:r>
        <w:rPr>
          <w:bCs/>
          <w:b/>
        </w:rPr>
        <w:t xml:space="preserve">3.2 Community Outreach and Health Equity</w:t>
      </w:r>
      <w:r>
        <w:br/>
      </w:r>
      <w:r>
        <w:t xml:space="preserve">Ophthalmologists in San Francisco are actively involved in addressing health disparities through community programs. Organizations like the California Pacific Medical Center (CPMC) and local clinics partner with Ophthalmologists to provide free screenings for underserved populations, including the elderly and low-income residents. These initiatives align with national efforts to reduce vision loss among vulnerable groups.</w:t>
      </w:r>
    </w:p>
    <w:p>
      <w:pPr>
        <w:pStyle w:val="BodyText"/>
      </w:pPr>
      <w:r>
        <w:rPr>
          <w:bCs/>
          <w:b/>
        </w:rPr>
        <w:t xml:space="preserve">3.3 Integration of Technology</w:t>
      </w:r>
      <w:r>
        <w:br/>
      </w:r>
      <w:r>
        <w:t xml:space="preserve">San Francisco’s tech-driven environment has enabled Ophthalmologists to leverage tools like AI-based diagnostic software and telemedicine platforms. For instance, the use of AI algorithms to detect diabetic retinopathy in primary care settings has increased early diagnosis rates by 20% in pilot programs conducted across the city.</w:t>
      </w:r>
    </w:p>
    <w:bookmarkEnd w:id="23"/>
    <w:bookmarkStart w:id="24" w:name="X3b01fa17f6510589ddf66564a6ddf3b27d7ff36"/>
    <w:p>
      <w:pPr>
        <w:pStyle w:val="Heading2"/>
      </w:pPr>
      <w:r>
        <w:t xml:space="preserve">4. Challenges Faced by Ophthalmologists in San Francisco</w:t>
      </w:r>
    </w:p>
    <w:p>
      <w:pPr>
        <w:pStyle w:val="FirstParagraph"/>
      </w:pPr>
      <w:r>
        <w:t xml:space="preserve">Despite their contributions, Ophthalmologists in San Francisco encounter challenges such as rising healthcare costs, administrative burdens, and competition for resources with other specialties. Additionally, the city’s rapidly growing population has created a demand for more eye care services than the current infrastructure can meet.</w:t>
      </w:r>
    </w:p>
    <w:p>
      <w:pPr>
        <w:pStyle w:val="BodyText"/>
      </w:pPr>
      <w:r>
        <w:t xml:space="preserve">Another issue is ensuring equitable access to advanced treatments like gene therapy for inherited retinal diseases. While San Francisco has cutting-edge facilities, these treatments remain costly and inaccessible to many patients due to insurance limitations and high out-of-pocket expenses.</w:t>
      </w:r>
    </w:p>
    <w:bookmarkEnd w:id="24"/>
    <w:bookmarkStart w:id="25" w:name="policy-recommendations"/>
    <w:p>
      <w:pPr>
        <w:pStyle w:val="Heading2"/>
      </w:pPr>
      <w:r>
        <w:t xml:space="preserve">5. Policy Recommendations</w:t>
      </w:r>
    </w:p>
    <w:p>
      <w:pPr>
        <w:pStyle w:val="FirstParagraph"/>
      </w:pPr>
      <w:r>
        <w:t xml:space="preserve">To address these challenges, this thesis proposes several policy measures:</w:t>
      </w:r>
    </w:p>
    <w:p>
      <w:pPr>
        <w:numPr>
          <w:ilvl w:val="0"/>
          <w:numId w:val="1001"/>
        </w:numPr>
        <w:pStyle w:val="Compact"/>
      </w:pPr>
      <w:r>
        <w:rPr>
          <w:bCs/>
          <w:b/>
        </w:rPr>
        <w:t xml:space="preserve">Increased Funding for Ophthalmological Research:</w:t>
      </w:r>
      <w:r>
        <w:t xml:space="preserve"> </w:t>
      </w:r>
      <w:r>
        <w:t xml:space="preserve">Federal and state grants should prioritize projects that improve eye care accessibility in urban centers like San Francisco.</w:t>
      </w:r>
    </w:p>
    <w:p>
      <w:pPr>
        <w:numPr>
          <w:ilvl w:val="0"/>
          <w:numId w:val="1001"/>
        </w:numPr>
        <w:pStyle w:val="Compact"/>
      </w:pPr>
      <w:r>
        <w:rPr>
          <w:bCs/>
          <w:b/>
        </w:rPr>
        <w:t xml:space="preserve">Expansion of Telemedicine Services:</w:t>
      </w:r>
      <w:r>
        <w:t xml:space="preserve"> </w:t>
      </w:r>
      <w:r>
        <w:t xml:space="preserve">Policymakers must support the integration of telemedicine into public health systems to bridge gaps in rural and underserved areas within San Francisco.</w:t>
      </w:r>
    </w:p>
    <w:p>
      <w:pPr>
        <w:numPr>
          <w:ilvl w:val="0"/>
          <w:numId w:val="1001"/>
        </w:numPr>
        <w:pStyle w:val="Compact"/>
      </w:pPr>
      <w:r>
        <w:rPr>
          <w:bCs/>
          <w:b/>
        </w:rPr>
        <w:t xml:space="preserve">Health Equity Initiatives:</w:t>
      </w:r>
      <w:r>
        <w:t xml:space="preserve"> </w:t>
      </w:r>
      <w:r>
        <w:t xml:space="preserve">Local governments should collaborate with Ophthalmologists to expand community screenings and subsidize treatment costs for low-income residents.</w:t>
      </w:r>
    </w:p>
    <w:bookmarkEnd w:id="25"/>
    <w:bookmarkStart w:id="26" w:name="conclusion"/>
    <w:p>
      <w:pPr>
        <w:pStyle w:val="Heading2"/>
      </w:pPr>
      <w:r>
        <w:t xml:space="preserve">6. Conclusion</w:t>
      </w:r>
    </w:p>
    <w:p>
      <w:pPr>
        <w:pStyle w:val="FirstParagraph"/>
      </w:pPr>
      <w:r>
        <w:t xml:space="preserve">Ophthalmologists in San Francisco exemplify the intersection of clinical excellence, innovation, and public health advocacy. As a global leader in medical science, the United States relies on cities like San Francisco to pioneer solutions that address both local and national eye care challenges. By supporting Ophthalmologists through research funding, technology integration, and policy reforms, stakeholders can ensure that eye health remains a priority in the pursuit of equitable healthcare for all Americans.</w:t>
      </w:r>
    </w:p>
    <w:bookmarkEnd w:id="26"/>
    <w:bookmarkStart w:id="27" w:name="references"/>
    <w:p>
      <w:pPr>
        <w:pStyle w:val="Heading2"/>
      </w:pPr>
      <w:r>
        <w:t xml:space="preserve">References</w:t>
      </w:r>
    </w:p>
    <w:p>
      <w:pPr>
        <w:numPr>
          <w:ilvl w:val="0"/>
          <w:numId w:val="1002"/>
        </w:numPr>
        <w:pStyle w:val="Compact"/>
      </w:pPr>
      <w:r>
        <w:t xml:space="preserve">American Academy of Ophthalmology (AAO). (2023). "Vision Loss Statistics in the United States."</w:t>
      </w:r>
    </w:p>
    <w:p>
      <w:pPr>
        <w:numPr>
          <w:ilvl w:val="0"/>
          <w:numId w:val="1002"/>
        </w:numPr>
        <w:pStyle w:val="Compact"/>
      </w:pPr>
      <w:r>
        <w:t xml:space="preserve">University of California, San Francisco. (2023). "Byers Eye Institute Research Publications."</w:t>
      </w:r>
    </w:p>
    <w:p>
      <w:pPr>
        <w:numPr>
          <w:ilvl w:val="0"/>
          <w:numId w:val="1002"/>
        </w:numPr>
        <w:pStyle w:val="Compact"/>
      </w:pPr>
      <w:r>
        <w:t xml:space="preserve">California Pacific Medical Center. (2023). "Community Health Programs and Ophthalmology Outreach."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Advancing Eye Care in the United States, with a Focus on San Francisco</dc:title>
  <dc:creator/>
  <dc:language>en</dc:language>
  <cp:keywords/>
  <dcterms:created xsi:type="dcterms:W3CDTF">2026-07-23T17:18:54Z</dcterms:created>
  <dcterms:modified xsi:type="dcterms:W3CDTF">2026-07-23T17:18:54Z</dcterms:modified>
</cp:coreProperties>
</file>

<file path=docProps/custom.xml><?xml version="1.0" encoding="utf-8"?>
<Properties xmlns="http://schemas.openxmlformats.org/officeDocument/2006/custom-properties" xmlns:vt="http://schemas.openxmlformats.org/officeDocument/2006/docPropsVTypes"/>
</file>