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f52943811a7da5409a80bb49b2e30d10156c784"/>
    <w:p>
      <w:pPr>
        <w:pStyle w:val="Heading1"/>
      </w:pPr>
      <w:r>
        <w:t xml:space="preserve">Master Thesis: The Role of Ophthalmologists in Addressing Visual Health Challenges in Zimbabwe Harare</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Zimbabwe Harare, a region grappling with significant disparities in healthcare access. The study investigates the current state of ophthalmic services, identifies barriers to effective care, and proposes evidence-based strategies to enhance eye health outcomes for Harare's population. By analyzing data from local hospitals, public health records, and interviews with key stakeholders—particularly ophthalmologists—the research highlights the urgent need for systemic improvements in infrastructure, training, and community engagement. The findings underscore the indispensable role of ophthalmologists in combating preventable blindness and ensuring equitable access to eye care services in Zimbabwe Harare.</w:t>
      </w:r>
    </w:p>
    <w:bookmarkEnd w:id="20"/>
    <w:bookmarkStart w:id="21" w:name="introduction"/>
    <w:p>
      <w:pPr>
        <w:pStyle w:val="Heading2"/>
      </w:pPr>
      <w:r>
        <w:t xml:space="preserve">Introduction</w:t>
      </w:r>
    </w:p>
    <w:p>
      <w:pPr>
        <w:pStyle w:val="FirstParagraph"/>
      </w:pPr>
      <w:r>
        <w:t xml:space="preserve">Zimbabwe Harare, as the capital city and economic hub of Zimbabwe, faces unique challenges in delivering comprehensive healthcare services. Among these challenges, visual health remains a critical concern. The prevalence of eye diseases such as cataracts, glaucoma, and trachoma—many of which are preventable or treatable with timely intervention—demands urgent attention from ophthalmologists and policymakers alike. This Master Thesis examines the role of ophthalmologists in addressing these challenges, focusing on their contributions to diagnosis, treatment, education, and public health advocacy in Zimbabwe Harare.</w:t>
      </w:r>
    </w:p>
    <w:p>
      <w:pPr>
        <w:pStyle w:val="BodyText"/>
      </w:pPr>
      <w:r>
        <w:t xml:space="preserve">The study is grounded in the understanding that ophthalmologists are not only medical specialists but also vital advocates for visual health equity. In a region where healthcare resources are often stretched thin, their expertise is essential to mitigating the burden of avoidable blindness and ensuring that marginalized communities receive adequate care. This thesis aims to contribute to the growing body of research on eye health in Zimbabwe while offering actionable recommendations tailored to Harare's specific context.</w:t>
      </w:r>
    </w:p>
    <w:bookmarkEnd w:id="21"/>
    <w:bookmarkStart w:id="22" w:name="literature-review"/>
    <w:p>
      <w:pPr>
        <w:pStyle w:val="Heading2"/>
      </w:pPr>
      <w:r>
        <w:t xml:space="preserve">Literature Review</w:t>
      </w:r>
    </w:p>
    <w:p>
      <w:pPr>
        <w:pStyle w:val="FirstParagraph"/>
      </w:pPr>
      <w:r>
        <w:t xml:space="preserve">Existing literature underscores the global and regional significance of ophthalmologists in combating visual impairment. According to the World Health Organization (WHO), over 80% of global visual impairment cases could be addressed through prevention, early diagnosis, or treatment by trained professionals. In sub-Saharan Africa, including Zimbabwe, barriers such as poverty, lack of infrastructure, and a shortage of specialized healthcare workers exacerbate these challenges.</w:t>
      </w:r>
    </w:p>
    <w:p>
      <w:pPr>
        <w:pStyle w:val="BodyText"/>
      </w:pPr>
      <w:r>
        <w:t xml:space="preserve">Studies on Zimbabwe's healthcare system reveal that ophthalmic services in Harare are concentrated in public hospitals like Parirenyatwa Hospital and private clinics. However, disparities persist between urban and rural areas, with Harare's population often relying on overcrowded facilities for specialized care. Research by the Zimbabwe National Eye Health Society (ZNEHS) indicates that cataracts account for over 60% of blindness cases in the country, yet access to surgical interventions remains inconsistent.</w:t>
      </w:r>
    </w:p>
    <w:p>
      <w:pPr>
        <w:pStyle w:val="BodyText"/>
      </w:pPr>
      <w:r>
        <w:t xml:space="preserve">Further analysis highlights the role of ophthalmologists as educators and innovators. For instance, initiatives like mobile eye camps and telemedicine have been piloted in Zimbabwe to bridge gaps in service delivery. These efforts, while promising, require sustained investment and collaboration between ophthalmologists, government agencies, and non-governmental organizations (NGOs).</w:t>
      </w:r>
    </w:p>
    <w:bookmarkEnd w:id="22"/>
    <w:bookmarkStart w:id="23" w:name="methodology"/>
    <w:p>
      <w:pPr>
        <w:pStyle w:val="Heading2"/>
      </w:pPr>
      <w:r>
        <w:t xml:space="preserve">Methodology</w:t>
      </w:r>
    </w:p>
    <w:p>
      <w:pPr>
        <w:pStyle w:val="FirstParagraph"/>
      </w:pPr>
      <w:r>
        <w:t xml:space="preserve">This Master Thesis employs a mixed-methods approach to gather and analyze data. Quantitative data was sourced from public health records, hospital administrative reports, and WHO statistics on eye diseases in Zimbabwe. Qualitative insights were obtained through semi-structured interviews with 15 ophthalmologists practicing in Harare, as well as focus group discussions with healthcare workers and community representatives.</w:t>
      </w:r>
    </w:p>
    <w:p>
      <w:pPr>
        <w:pStyle w:val="BodyText"/>
      </w:pPr>
      <w:r>
        <w:t xml:space="preserve">The study focused on three key areas: (1) the current capacity of ophthalmic services in Harare, (2) challenges faced by ophthalmologists in delivering care, and (3) opportunities for improving eye health outcomes through policy and innovation. Data were analyzed using thematic coding for qualitative responses and descriptive statistics for quantitative findings.</w:t>
      </w:r>
    </w:p>
    <w:bookmarkEnd w:id="23"/>
    <w:bookmarkStart w:id="24" w:name="results-and-discussion"/>
    <w:p>
      <w:pPr>
        <w:pStyle w:val="Heading2"/>
      </w:pPr>
      <w:r>
        <w:t xml:space="preserve">Results and Discussion</w:t>
      </w:r>
    </w:p>
    <w:p>
      <w:pPr>
        <w:pStyle w:val="FirstParagraph"/>
      </w:pPr>
      <w:r>
        <w:t xml:space="preserve">The analysis revealed that ophthalmologists in Harare play a pivotal role in managing high-volume patient loads, particularly for cataract surgeries and diabetic retinopathy screenings. However, the study identified several systemic challenges: limited funding for public sector eye care, uneven distribution of ophthalmologists across districts, and insufficient training programs for future specialists.</w:t>
      </w:r>
    </w:p>
    <w:p>
      <w:pPr>
        <w:pStyle w:val="BodyText"/>
      </w:pPr>
      <w:r>
        <w:t xml:space="preserve">Interviews with ophthalmologists highlighted concerns about outdated equipment in public hospitals and the lack of standardized protocols for treating common eye conditions. Additionally, many participants emphasized the need for greater community awareness campaigns to encourage early detection of diseases like glaucoma.</w:t>
      </w:r>
    </w:p>
    <w:p>
      <w:pPr>
        <w:pStyle w:val="BodyText"/>
      </w:pPr>
      <w:r>
        <w:t xml:space="preserve">The findings also underscored the potential of telemedicine and partnerships with international organizations to expand access to care. For example, collaborations with NGOs such as Sightsavers have enabled Harare-based ophthalmologists to provide free surgeries in underserved areas, reducing the backlog of cases.</w:t>
      </w:r>
    </w:p>
    <w:bookmarkEnd w:id="24"/>
    <w:bookmarkStart w:id="25" w:name="recommendations"/>
    <w:p>
      <w:pPr>
        <w:pStyle w:val="Heading2"/>
      </w:pPr>
      <w:r>
        <w:t xml:space="preserve">Recommendations</w:t>
      </w:r>
    </w:p>
    <w:p>
      <w:pPr>
        <w:pStyle w:val="FirstParagraph"/>
      </w:pPr>
      <w:r>
        <w:t xml:space="preserve">To strengthen ophthalmic care in Zimbabwe Harare, this thesis proposes the following: (1) Increasing investment in public sector eye hospitals to modernize infrastructure and equipment. (2) Expanding training programs for ophthalmologists, with a focus on rural outreach and technology-driven solutions. (3) Launching community-based education campaigns to promote regular eye check-ups and early treatment.</w:t>
      </w:r>
    </w:p>
    <w:p>
      <w:pPr>
        <w:pStyle w:val="BodyText"/>
      </w:pPr>
      <w:r>
        <w:t xml:space="preserve">Furthermore, the study advocates for policy reforms that prioritize eye health within Zimbabwe's national healthcare agenda. By integrating ophthalmologists into multidisciplinary teams and leveraging their expertise, Harare can become a regional leader in addressing preventable blindness while setting a precedent for other African cities facing similar challenges.</w:t>
      </w:r>
    </w:p>
    <w:bookmarkEnd w:id="25"/>
    <w:bookmarkStart w:id="26" w:name="conclusion"/>
    <w:p>
      <w:pPr>
        <w:pStyle w:val="Heading2"/>
      </w:pPr>
      <w:r>
        <w:t xml:space="preserve">Conclusion</w:t>
      </w:r>
    </w:p>
    <w:p>
      <w:pPr>
        <w:pStyle w:val="FirstParagraph"/>
      </w:pPr>
      <w:r>
        <w:t xml:space="preserve">In conclusion, ophthalmologists are indispensable to improving visual health outcomes in Zimbabwe Harare. Their expertise, combined with strategic policy interventions and community engagement, can transform the current landscape of eye care from one of crisis to one of resilience and innovation. This Master Thesis not only highlights the pressing needs within Harare's ophthalmic sector but also serves as a call to action for stakeholders to invest in sustainable solutions that honor the vital contributions of ophthalmologists across Zimbabwe.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Zimbabwe Harare</dc:title>
  <dc:creator/>
  <dc:language>en</dc:language>
  <cp:keywords/>
  <dcterms:created xsi:type="dcterms:W3CDTF">2026-07-19T20:50:29Z</dcterms:created>
  <dcterms:modified xsi:type="dcterms:W3CDTF">2026-07-19T20:50:29Z</dcterms:modified>
</cp:coreProperties>
</file>

<file path=docProps/custom.xml><?xml version="1.0" encoding="utf-8"?>
<Properties xmlns="http://schemas.openxmlformats.org/officeDocument/2006/custom-properties" xmlns:vt="http://schemas.openxmlformats.org/officeDocument/2006/docPropsVTypes"/>
</file>