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947f4bfa22cbef53ad9527eacac74dd5a75cc07"/>
    <w:p>
      <w:pPr>
        <w:pStyle w:val="Heading1"/>
      </w:pPr>
      <w:r>
        <w:t xml:space="preserve">Master Thesis: The Role of Optometrists in Argentina Córdoba</w:t>
      </w:r>
    </w:p>
    <w:bookmarkStart w:id="20" w:name="abstract"/>
    <w:p>
      <w:pPr>
        <w:pStyle w:val="Heading2"/>
      </w:pPr>
      <w:r>
        <w:t xml:space="preserve">Abstract</w:t>
      </w:r>
    </w:p>
    <w:p>
      <w:pPr>
        <w:pStyle w:val="FirstParagraph"/>
      </w:pPr>
      <w:r>
        <w:t xml:space="preserve">This Master's thesis explores the critical role of optometrists within the healthcare system of Argentina Córdoba, emphasizing their contributions to public health, education, and community well-being. Through a combination of qualitative and quantitative analysis, this study examines current challenges faced by optometrists in the region, including access to resources, professional training standards, and cultural factors influencing eye care. The research underscores the importance of integrating optometric services into Argentina Córdoba’s broader healthcare framework to address growing vision-related health disparities.</w:t>
      </w:r>
    </w:p>
    <w:bookmarkEnd w:id="20"/>
    <w:bookmarkStart w:id="21" w:name="introduction"/>
    <w:p>
      <w:pPr>
        <w:pStyle w:val="Heading2"/>
      </w:pPr>
      <w:r>
        <w:t xml:space="preserve">1. Introduction</w:t>
      </w:r>
    </w:p>
    <w:p>
      <w:pPr>
        <w:pStyle w:val="FirstParagraph"/>
      </w:pPr>
      <w:r>
        <w:t xml:space="preserve">The field of optometry has gained increasing recognition in Argentina as a vital component of primary healthcare, particularly in regions like Córdoba, where rural and urban populations experience diverse health needs. Argentina Córdoba, known for its vibrant academic institutions and medical infrastructure, serves as a unique case study to analyze the intersection of optometric practice and public health policy. This thesis investigates how optometrists in Argentina Córdoba contribute to vision care, diagnose ocular diseases, and promote preventive eye health strategies within a culturally diverse population.</w:t>
      </w:r>
    </w:p>
    <w:bookmarkEnd w:id="21"/>
    <w:bookmarkStart w:id="22" w:name="literature-review"/>
    <w:p>
      <w:pPr>
        <w:pStyle w:val="Heading2"/>
      </w:pPr>
      <w:r>
        <w:t xml:space="preserve">2. Literature Review</w:t>
      </w:r>
    </w:p>
    <w:p>
      <w:pPr>
        <w:pStyle w:val="FirstParagraph"/>
      </w:pPr>
      <w:r>
        <w:t xml:space="preserve">The literature on optometry in Latin America highlights the uneven distribution of eye care professionals across regions. In Argentina, optometrists are licensed under the Argentine Association of Optometrists (AFAO), which sets standards for education and practice. However, studies reveal a shortage of trained professionals in provinces like Córdoba, where access to specialized eye care remains limited for marginalized communities. This gap is exacerbated by socioeconomic disparities and geographic isolation.</w:t>
      </w:r>
    </w:p>
    <w:p>
      <w:pPr>
        <w:numPr>
          <w:ilvl w:val="0"/>
          <w:numId w:val="1001"/>
        </w:numPr>
        <w:pStyle w:val="Compact"/>
      </w:pPr>
      <w:r>
        <w:rPr>
          <w:bCs/>
          <w:b/>
        </w:rPr>
        <w:t xml:space="preserve">Cultural Context:</w:t>
      </w:r>
      <w:r>
        <w:t xml:space="preserve"> </w:t>
      </w:r>
      <w:r>
        <w:t xml:space="preserve">Argentina Córdoba’s population includes indigenous groups and immigrants, requiring optometrists to address multilingual and culturally specific health needs.</w:t>
      </w:r>
    </w:p>
    <w:p>
      <w:pPr>
        <w:numPr>
          <w:ilvl w:val="0"/>
          <w:numId w:val="1001"/>
        </w:numPr>
        <w:pStyle w:val="Compact"/>
      </w:pPr>
      <w:r>
        <w:rPr>
          <w:bCs/>
          <w:b/>
        </w:rPr>
        <w:t xml:space="preserve">Educational Infrastructure:</w:t>
      </w:r>
      <w:r>
        <w:t xml:space="preserve"> </w:t>
      </w:r>
      <w:r>
        <w:t xml:space="preserve">The Universidad Nacional de Córdoba (UNC) offers optometry programs, yet graduates often face challenges in securing clinical placements or employment within the region.</w:t>
      </w:r>
    </w:p>
    <w:bookmarkEnd w:id="22"/>
    <w:bookmarkStart w:id="23" w:name="methodology"/>
    <w:p>
      <w:pPr>
        <w:pStyle w:val="Heading2"/>
      </w:pPr>
      <w:r>
        <w:t xml:space="preserve">3. Methodology</w:t>
      </w:r>
    </w:p>
    <w:p>
      <w:pPr>
        <w:pStyle w:val="FirstParagraph"/>
      </w:pPr>
      <w:r>
        <w:t xml:space="preserve">This thesis employs a mixed-methods approach, combining primary data collection through surveys and interviews with secondary analysis of existing healthcare reports. Surveys were administered to 150 optometrists practicing in Argentina Córdoba, while interviews focused on 10 key stakeholders, including hospital administrators and public health officials. Data was analyzed using thematic coding to identify patterns related to professional challenges, patient demographics, and policy gaps.</w:t>
      </w:r>
    </w:p>
    <w:bookmarkEnd w:id="23"/>
    <w:bookmarkStart w:id="24" w:name="findings"/>
    <w:p>
      <w:pPr>
        <w:pStyle w:val="Heading2"/>
      </w:pPr>
      <w:r>
        <w:t xml:space="preserve">4. Findings</w:t>
      </w:r>
    </w:p>
    <w:p>
      <w:pPr>
        <w:pStyle w:val="FirstParagraph"/>
      </w:pPr>
      <w:r>
        <w:t xml:space="preserve">The findings reveal three primary themes:</w:t>
      </w:r>
    </w:p>
    <w:p>
      <w:pPr>
        <w:numPr>
          <w:ilvl w:val="0"/>
          <w:numId w:val="1002"/>
        </w:numPr>
        <w:pStyle w:val="Compact"/>
      </w:pPr>
      <w:r>
        <w:rPr>
          <w:bCs/>
          <w:b/>
        </w:rPr>
        <w:t xml:space="preserve">Resource Limitations:</w:t>
      </w:r>
      <w:r>
        <w:t xml:space="preserve"> </w:t>
      </w:r>
      <w:r>
        <w:t xml:space="preserve">Over 70% of respondents cited inadequate equipment and limited access to diagnostic tools as barriers to providing comprehensive care in rural Córdoba.</w:t>
      </w:r>
    </w:p>
    <w:p>
      <w:pPr>
        <w:numPr>
          <w:ilvl w:val="0"/>
          <w:numId w:val="1002"/>
        </w:numPr>
        <w:pStyle w:val="Compact"/>
      </w:pPr>
      <w:r>
        <w:rPr>
          <w:bCs/>
          <w:b/>
        </w:rPr>
        <w:t xml:space="preserve">Cultural Competency:</w:t>
      </w:r>
      <w:r>
        <w:t xml:space="preserve"> </w:t>
      </w:r>
      <w:r>
        <w:t xml:space="preserve">Optometrists reported difficulties in communicating effectively with patients from diverse backgrounds, necessitating additional training in cultural sensitivity.</w:t>
      </w:r>
    </w:p>
    <w:p>
      <w:pPr>
        <w:numPr>
          <w:ilvl w:val="0"/>
          <w:numId w:val="1002"/>
        </w:numPr>
        <w:pStyle w:val="Compact"/>
      </w:pPr>
      <w:r>
        <w:rPr>
          <w:bCs/>
          <w:b/>
        </w:rPr>
        <w:t xml:space="preserve">Policy Gaps:</w:t>
      </w:r>
      <w:r>
        <w:t xml:space="preserve"> </w:t>
      </w:r>
      <w:r>
        <w:t xml:space="preserve">While Argentina Córdoba has public health initiatives targeting vision care, there is a lack of coordinated efforts to integrate optometric services into primary healthcare networks.</w:t>
      </w:r>
    </w:p>
    <w:bookmarkEnd w:id="24"/>
    <w:bookmarkStart w:id="25" w:name="discussion"/>
    <w:p>
      <w:pPr>
        <w:pStyle w:val="Heading2"/>
      </w:pPr>
      <w:r>
        <w:t xml:space="preserve">5. Discussion</w:t>
      </w:r>
    </w:p>
    <w:p>
      <w:pPr>
        <w:pStyle w:val="FirstParagraph"/>
      </w:pPr>
      <w:r>
        <w:t xml:space="preserve">The results highlight the need for targeted interventions to strengthen the role of optometrists in Argentina Córdoba. For instance, partnerships between local universities and clinics could improve clinical training opportunities for optometry students. Additionally, public health campaigns tailored to Córdoba’s unique demographics—such as those targeting agricultural workers or indigenous communities—could increase awareness of preventable eye diseases like cataracts and diabetic retinopathy.</w:t>
      </w:r>
    </w:p>
    <w:p>
      <w:pPr>
        <w:pStyle w:val="BodyText"/>
      </w:pPr>
      <w:r>
        <w:t xml:space="preserve">Argentina Córdoba’s healthcare system must also address systemic issues, such as underfunding for optometric services and the lack of a unified registry to track patient outcomes. By prioritizing these areas, policymakers can ensure that optometrists are equipped to meet the region’s evolving health needs.</w:t>
      </w:r>
    </w:p>
    <w:bookmarkEnd w:id="25"/>
    <w:bookmarkStart w:id="26" w:name="conclusion-and-recommendations"/>
    <w:p>
      <w:pPr>
        <w:pStyle w:val="Heading2"/>
      </w:pPr>
      <w:r>
        <w:t xml:space="preserve">6. Conclusion and Recommendations</w:t>
      </w:r>
    </w:p>
    <w:p>
      <w:pPr>
        <w:pStyle w:val="FirstParagraph"/>
      </w:pPr>
      <w:r>
        <w:t xml:space="preserve">This thesis concludes that optometrists in Argentina Córdoba play a pivotal role in addressing vision-related health challenges, but their impact is constrained by structural and cultural barriers. To optimize their contributions, the following recommendations are proposed:</w:t>
      </w:r>
    </w:p>
    <w:p>
      <w:pPr>
        <w:numPr>
          <w:ilvl w:val="0"/>
          <w:numId w:val="1003"/>
        </w:numPr>
        <w:pStyle w:val="Compact"/>
      </w:pPr>
      <w:r>
        <w:rPr>
          <w:bCs/>
          <w:b/>
        </w:rPr>
        <w:t xml:space="preserve">Enhanced Training Programs:</w:t>
      </w:r>
      <w:r>
        <w:t xml:space="preserve"> </w:t>
      </w:r>
      <w:r>
        <w:t xml:space="preserve">Expand optometry education at the Universidad Nacional de Córdoba to include modules on rural healthcare delivery and multicultural communication.</w:t>
      </w:r>
    </w:p>
    <w:p>
      <w:pPr>
        <w:numPr>
          <w:ilvl w:val="0"/>
          <w:numId w:val="1003"/>
        </w:numPr>
        <w:pStyle w:val="Compact"/>
      </w:pPr>
      <w:r>
        <w:rPr>
          <w:bCs/>
          <w:b/>
        </w:rPr>
        <w:t xml:space="preserve">Public-Private Partnerships:</w:t>
      </w:r>
      <w:r>
        <w:t xml:space="preserve"> </w:t>
      </w:r>
      <w:r>
        <w:t xml:space="preserve">Collaborate with private eye clinics and NGOs to fund mobile optometry units that reach underserved areas of Córdoba.</w:t>
      </w:r>
    </w:p>
    <w:p>
      <w:pPr>
        <w:numPr>
          <w:ilvl w:val="0"/>
          <w:numId w:val="1003"/>
        </w:numPr>
        <w:pStyle w:val="Compact"/>
      </w:pPr>
      <w:r>
        <w:rPr>
          <w:bCs/>
          <w:b/>
        </w:rPr>
        <w:t xml:space="preserve">Policy Reform:</w:t>
      </w:r>
      <w:r>
        <w:t xml:space="preserve"> </w:t>
      </w:r>
      <w:r>
        <w:t xml:space="preserve">Advocate for Argentina Córdoba’s government to establish a centralized optometric services network, aligning with national healthcare goals outlined by the Ministry of Health.</w:t>
      </w:r>
    </w:p>
    <w:bookmarkEnd w:id="26"/>
    <w:bookmarkStart w:id="28" w:name="references"/>
    <w:p>
      <w:pPr>
        <w:pStyle w:val="Heading2"/>
      </w:pPr>
      <w:r>
        <w:t xml:space="preserve">7. References</w:t>
      </w:r>
    </w:p>
    <w:p>
      <w:pPr>
        <w:pStyle w:val="FirstParagraph"/>
      </w:pPr>
      <w:r>
        <w:rPr>
          <w:iCs/>
          <w:i/>
        </w:rPr>
        <w:t xml:space="preserve">The Argentine Association of Optometrists (AFAO). (2023). Annual Report on Eye Care Services in Argentina.</w:t>
      </w:r>
      <w:r>
        <w:br/>
      </w:r>
      <w:r>
        <w:rPr>
          <w:iCs/>
          <w:i/>
        </w:rPr>
        <w:t xml:space="preserve">Universidad Nacional de Córdoba. (2021). Faculty of Health Sciences: Optometry Program Curriculum.</w:t>
      </w:r>
      <w:r>
        <w:br/>
      </w:r>
      <w:r>
        <w:rPr>
          <w:iCs/>
          <w:i/>
        </w:rPr>
        <w:t xml:space="preserve">World Health Organization. (2020). Vision 2020: The Right to Sight—Global Initiative for the Elimination of Avoidable Blindness.</w:t>
      </w:r>
    </w:p>
    <w:bookmarkStart w:id="27" w:name="word-count-854"/>
    <w:p>
      <w:pPr>
        <w:pStyle w:val="Heading3"/>
      </w:pPr>
      <w:r>
        <w:t xml:space="preserve">Word Count: 854</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Argentina Córdoba</dc:title>
  <dc:creator/>
  <dc:language>en</dc:language>
  <cp:keywords/>
  <dcterms:created xsi:type="dcterms:W3CDTF">2026-07-22T06:03:03Z</dcterms:created>
  <dcterms:modified xsi:type="dcterms:W3CDTF">2026-07-22T06:03:03Z</dcterms:modified>
</cp:coreProperties>
</file>

<file path=docProps/custom.xml><?xml version="1.0" encoding="utf-8"?>
<Properties xmlns="http://schemas.openxmlformats.org/officeDocument/2006/custom-properties" xmlns:vt="http://schemas.openxmlformats.org/officeDocument/2006/docPropsVTypes"/>
</file>