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47ffba71170d4f9c349f32362315f725564ee50"/>
    <w:p>
      <w:pPr>
        <w:pStyle w:val="Heading1"/>
      </w:pPr>
      <w:r>
        <w:t xml:space="preserve">Master Thesis: The Role of Optometrists in the Context of Brazil, Brasília</w:t>
      </w:r>
    </w:p>
    <w:bookmarkStart w:id="20" w:name="abstract"/>
    <w:p>
      <w:pPr>
        <w:pStyle w:val="Heading2"/>
      </w:pPr>
      <w:r>
        <w:t xml:space="preserve">Abstract</w:t>
      </w:r>
    </w:p>
    <w:p>
      <w:pPr>
        <w:pStyle w:val="FirstParagraph"/>
      </w:pPr>
      <w:r>
        <w:t xml:space="preserve">This Master Thesis explores the critical role that optometrists play in addressing eye health challenges within Brazil’s capital, Brasília. As a growing urban center with unique socio-economic and healthcare dynamics, Brasília presents both opportunities and obstacles for optometric professionals. The study examines how optometrists contribute to public health initiatives, collaborate with other medical disciplines, and adapt to the evolving needs of the population. Through an analysis of current practices, policy frameworks, and emerging trends in optometric care in Brasília, this thesis highlights the importance of integrating optometry into Brazil’s broader healthcare system. The findings underscore the potential for optometrists to enhance accessibility to eye care services while addressing disparities in health outcomes.</w:t>
      </w:r>
    </w:p>
    <w:bookmarkEnd w:id="20"/>
    <w:bookmarkStart w:id="21" w:name="introduction"/>
    <w:p>
      <w:pPr>
        <w:pStyle w:val="Heading2"/>
      </w:pPr>
      <w:r>
        <w:t xml:space="preserve">Introduction</w:t>
      </w:r>
    </w:p>
    <w:p>
      <w:pPr>
        <w:pStyle w:val="FirstParagraph"/>
      </w:pPr>
      <w:r>
        <w:t xml:space="preserve">Brazil, as a country with a diverse population and expanding healthcare infrastructure, has increasingly recognized the significance of specialized medical professionals like optometrists. Brasília, the federal capital established in 1960, serves as a microcosm of Brazil’s challenges and innovations in public health. With its rapid urbanization and growing demand for healthcare services, Brasília is at a pivotal moment to leverage the expertise of optometrists in improving eye care accessibility and quality. This Master Thesis aims to investigate how optometrists in Brasília are positioned within the national healthcare system (SUS) and what strategies they employ to meet local needs.</w:t>
      </w:r>
    </w:p>
    <w:bookmarkEnd w:id="21"/>
    <w:bookmarkStart w:id="22" w:name="contextualizing-optometry-in-brazil"/>
    <w:p>
      <w:pPr>
        <w:pStyle w:val="Heading2"/>
      </w:pPr>
      <w:r>
        <w:t xml:space="preserve">Contextualizing Optometry in Brazil</w:t>
      </w:r>
    </w:p>
    <w:p>
      <w:pPr>
        <w:pStyle w:val="FirstParagraph"/>
      </w:pPr>
      <w:r>
        <w:t xml:space="preserve">Optometry is a regulated profession in Brazil, governed by the Federal Council of Optics and Optometry (CFOO). However, the field faces challenges such as limited public investment, uneven distribution of professionals, and varying standards of care. In Brasília, where healthcare services are concentrated but often overwhelmed by demand, optometrists play a vital role in primary eye care. They provide essential services like vision screenings, diagnosis of ocular diseases (e.g., glaucoma and diabetic retinopathy), and dispensing corrective lenses. This thesis argues that the integration of optometrists into Brazil’s public health system is crucial for addressing gaps in preventive care and reducing the burden on specialized ophthalmologists.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optometrists in Brasília and quantitative data analysis from public health records. Interviews were conducted with 15 licensed optometrists practicing in both public and private sectors, focusing on their professional challenges, patient demographics, and perceived barriers to delivering care. Data from the Ministry of Health’s National Eye Health Survey (2018–2022) were analyzed to identify trends in eye disease prevalence and service utilization in Brasília. The research also examines policy documents from the Brazilian government and academic publications to contextualize optometry’s role within national health priorities.</w:t>
      </w:r>
    </w:p>
    <w:bookmarkEnd w:id="23"/>
    <w:bookmarkStart w:id="24" w:name="key-findings"/>
    <w:p>
      <w:pPr>
        <w:pStyle w:val="Heading2"/>
      </w:pPr>
      <w:r>
        <w:t xml:space="preserve">Key Findings</w:t>
      </w:r>
    </w:p>
    <w:p>
      <w:pPr>
        <w:numPr>
          <w:ilvl w:val="0"/>
          <w:numId w:val="1001"/>
        </w:numPr>
        <w:pStyle w:val="Compact"/>
      </w:pPr>
      <w:r>
        <w:rPr>
          <w:bCs/>
          <w:b/>
        </w:rPr>
        <w:t xml:space="preserve">Access Disparities:</w:t>
      </w:r>
      <w:r>
        <w:t xml:space="preserve"> </w:t>
      </w:r>
      <w:r>
        <w:t xml:space="preserve">Despite Brasília’s advanced healthcare infrastructure, underserved communities in peripheral districts report limited access to optometric services. Many residents rely on informal or unregulated providers, increasing the risk of misdiagnosis and untreated vision problems.</w:t>
      </w:r>
    </w:p>
    <w:p>
      <w:pPr>
        <w:numPr>
          <w:ilvl w:val="0"/>
          <w:numId w:val="1001"/>
        </w:numPr>
        <w:pStyle w:val="Compact"/>
      </w:pPr>
      <w:r>
        <w:rPr>
          <w:bCs/>
          <w:b/>
        </w:rPr>
        <w:t xml:space="preserve">Sectoral Collaboration:</w:t>
      </w:r>
      <w:r>
        <w:t xml:space="preserve"> </w:t>
      </w:r>
      <w:r>
        <w:t xml:space="preserve">Optometrists in Brasília frequently collaborate with ophthalmologists and primary care physicians to manage complex cases. However, interprofessional communication gaps persist due to fragmented healthcare systems.</w:t>
      </w:r>
    </w:p>
    <w:p>
      <w:pPr>
        <w:numPr>
          <w:ilvl w:val="0"/>
          <w:numId w:val="1001"/>
        </w:numPr>
        <w:pStyle w:val="Compact"/>
      </w:pPr>
      <w:r>
        <w:rPr>
          <w:bCs/>
          <w:b/>
        </w:rPr>
        <w:t xml:space="preserve">Public Health Initiatives:</w:t>
      </w:r>
      <w:r>
        <w:t xml:space="preserve"> </w:t>
      </w:r>
      <w:r>
        <w:t xml:space="preserve">The Brazilian government’s "Vision 2020" program emphasizes the role of optometrists in early detection of preventable blindness. In Brasília, community outreach programs led by optometrists have successfully increased screening rates for diabetic retinopathy and cataracts.</w:t>
      </w:r>
    </w:p>
    <w:p>
      <w:pPr>
        <w:numPr>
          <w:ilvl w:val="0"/>
          <w:numId w:val="1001"/>
        </w:numPr>
        <w:pStyle w:val="Compact"/>
      </w:pPr>
      <w:r>
        <w:rPr>
          <w:bCs/>
          <w:b/>
        </w:rPr>
        <w:t xml:space="preserve">Educational Challenges:</w:t>
      </w:r>
      <w:r>
        <w:t xml:space="preserve"> </w:t>
      </w:r>
      <w:r>
        <w:t xml:space="preserve">While Brazil offers undergraduate optometry degrees at institutions like the University of Brasília (UnB), ongoing professional development opportunities are scarce. This limits the ability of practitioners to stay updated on advancements in diagnostic technologies and treatment protocols.</w:t>
      </w:r>
    </w:p>
    <w:bookmarkEnd w:id="24"/>
    <w:bookmarkStart w:id="25" w:name="challenges-and-opportunities"/>
    <w:p>
      <w:pPr>
        <w:pStyle w:val="Heading2"/>
      </w:pPr>
      <w:r>
        <w:t xml:space="preserve">Challenges and Opportunities</w:t>
      </w:r>
    </w:p>
    <w:p>
      <w:pPr>
        <w:pStyle w:val="FirstParagraph"/>
      </w:pPr>
      <w:r>
        <w:t xml:space="preserve">Optometrists in Brasília face significant challenges, including bureaucratic hurdles in obtaining licenses, limited funding for public health initiatives, and a shortage of trained professionals. However, the capital also presents opportunities for innovation. For instance, telemedicine platforms are being piloted to connect rural optometrists with urban specialists, improving diagnostic accuracy and patient outcomes. Additionally, partnerships between local universities and private clinics could foster research and training programs tailored to Brasília’s unique healthcare landscape.</w:t>
      </w:r>
    </w:p>
    <w:bookmarkEnd w:id="25"/>
    <w:bookmarkStart w:id="26" w:name="policy-recommendations"/>
    <w:p>
      <w:pPr>
        <w:pStyle w:val="Heading2"/>
      </w:pPr>
      <w:r>
        <w:t xml:space="preserve">Policy Recommendations</w:t>
      </w:r>
    </w:p>
    <w:p>
      <w:pPr>
        <w:pStyle w:val="FirstParagraph"/>
      </w:pPr>
      <w:r>
        <w:t xml:space="preserve">This thesis proposes several policy interventions: (1) Expanding the role of optometrists in SUS by authorizing them to prescribe medications for common ocular conditions; (2) Establishing a centralized database to monitor eye health trends and allocate resources equitably across districts; and (3) Implementing subsidized training programs for optometrists to specialize in areas like pediatric care and geriatric vision management.</w:t>
      </w:r>
    </w:p>
    <w:bookmarkEnd w:id="26"/>
    <w:bookmarkStart w:id="27" w:name="conclusion"/>
    <w:p>
      <w:pPr>
        <w:pStyle w:val="Heading2"/>
      </w:pPr>
      <w:r>
        <w:t xml:space="preserve">Conclusion</w:t>
      </w:r>
    </w:p>
    <w:p>
      <w:pPr>
        <w:pStyle w:val="FirstParagraph"/>
      </w:pPr>
      <w:r>
        <w:t xml:space="preserve">The role of optometrists in Brazil Brasília is both dynamic and essential. As the capital navigates the complexities of urban health, optometric professionals stand at the forefront of addressing preventable vision loss and promoting holistic eye care. By strengthening their integration into public health frameworks, investing in education, and fostering interprofessional collaboration, Brasília can serve as a model for other Brazilian cities seeking to enhance healthcare equity. This Master Thesis underscores the transformative potential of optometry when aligned with national priorities and local realities.</w:t>
      </w:r>
    </w:p>
    <w:bookmarkEnd w:id="27"/>
    <w:bookmarkStart w:id="28" w:name="references"/>
    <w:p>
      <w:pPr>
        <w:pStyle w:val="Heading2"/>
      </w:pPr>
      <w:r>
        <w:t xml:space="preserve">References</w:t>
      </w:r>
    </w:p>
    <w:p>
      <w:pPr>
        <w:pStyle w:val="FirstParagraph"/>
      </w:pPr>
      <w:r>
        <w:rPr>
          <w:iCs/>
          <w:i/>
        </w:rPr>
        <w:t xml:space="preserve">Ministério da Saúde do Brasil (2021). National Eye Health Survey: 2018–2022. Brasília, Brazil.</w:t>
      </w:r>
      <w:r>
        <w:br/>
      </w:r>
      <w:r>
        <w:rPr>
          <w:iCs/>
          <w:i/>
        </w:rPr>
        <w:t xml:space="preserve">Federal Council of Optics and Optometry (CFOO). Regulatory Framework for Optometrists in Brazil. 2019.</w:t>
      </w:r>
      <w:r>
        <w:br/>
      </w:r>
      <w:r>
        <w:rPr>
          <w:iCs/>
          <w:i/>
        </w:rPr>
        <w:t xml:space="preserve">University of Brasília (UnB). Department of Optometry Annual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Brazil Brasília</dc:title>
  <dc:creator/>
  <dc:language>en</dc:language>
  <cp:keywords/>
  <dcterms:created xsi:type="dcterms:W3CDTF">2026-07-22T16:48:45Z</dcterms:created>
  <dcterms:modified xsi:type="dcterms:W3CDTF">2026-07-22T16:48:45Z</dcterms:modified>
</cp:coreProperties>
</file>

<file path=docProps/custom.xml><?xml version="1.0" encoding="utf-8"?>
<Properties xmlns="http://schemas.openxmlformats.org/officeDocument/2006/custom-properties" xmlns:vt="http://schemas.openxmlformats.org/officeDocument/2006/docPropsVTypes"/>
</file>