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Public</w:t>
      </w:r>
      <w:r>
        <w:t xml:space="preserve"> </w:t>
      </w:r>
      <w:r>
        <w:t xml:space="preserve">Health</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8" w:name="X896115c72fa1e157421c0f696ca886b960e104a"/>
    <w:p>
      <w:pPr>
        <w:pStyle w:val="Heading1"/>
      </w:pPr>
      <w:r>
        <w:t xml:space="preserve">Master Thesis: The Role of Optometrists in Public Health in Brazil São Paulo</w:t>
      </w:r>
    </w:p>
    <w:bookmarkStart w:id="20" w:name="abstract"/>
    <w:p>
      <w:pPr>
        <w:pStyle w:val="Heading2"/>
      </w:pPr>
      <w:r>
        <w:t xml:space="preserve">Abstract</w:t>
      </w:r>
    </w:p>
    <w:p>
      <w:pPr>
        <w:pStyle w:val="FirstParagraph"/>
      </w:pPr>
      <w:r>
        <w:t xml:space="preserve">This Master’s Thesis explores the critical role of optometrists in addressing public health challenges within Brazil’s São Paulo state. With a population exceeding 47 million, São Paulo faces unique healthcare demands, particularly in ophthalmic care. The study evaluates how optometrists contribute to primary healthcare delivery, identify vision-related diseases early, and bridge gaps in accessibility for underserved communities. By analyzing existing research and case studies from São Paulo’s public health system (</w:t>
      </w:r>
      <w:r>
        <w:rPr>
          <w:iCs/>
          <w:i/>
        </w:rPr>
        <w:t xml:space="preserve">Sistema Único de Saúde - SUS</w:t>
      </w:r>
      <w:r>
        <w:t xml:space="preserve">), this thesis proposes strategies to enhance the integration of optometry into Brazil’s healthcare framework.</w:t>
      </w:r>
    </w:p>
    <w:bookmarkEnd w:id="20"/>
    <w:bookmarkStart w:id="21" w:name="introduction"/>
    <w:p>
      <w:pPr>
        <w:pStyle w:val="Heading2"/>
      </w:pPr>
      <w:r>
        <w:t xml:space="preserve">Introduction</w:t>
      </w:r>
    </w:p>
    <w:p>
      <w:pPr>
        <w:pStyle w:val="FirstParagraph"/>
      </w:pPr>
      <w:r>
        <w:t xml:space="preserve">Brazil’s São Paulo, the most populous state in Latin America, has a complex healthcare landscape shaped by urbanization, socioeconomic disparities, and a growing aging population. Optometrists play an indispensable role in this context by providing essential vision care services that align with national health priorities. However, their contributions are often underrecognized within Brazil’s broader healthcare policy discourse.</w:t>
      </w:r>
    </w:p>
    <w:p>
      <w:pPr>
        <w:pStyle w:val="BodyText"/>
      </w:pPr>
      <w:r>
        <w:t xml:space="preserve">The objective of this thesis is to examine how optometrists in São Paulo can optimize their impact through collaboration with public health institutions, technological innovation, and community outreach programs. It also investigates barriers such as limited funding for optometric services in the public sector (</w:t>
      </w:r>
      <w:r>
        <w:rPr>
          <w:iCs/>
          <w:i/>
        </w:rPr>
        <w:t xml:space="preserve">SUS</w:t>
      </w:r>
      <w:r>
        <w:t xml:space="preserve">) and the need for policy reforms to standardize training and practice guidelines.</w:t>
      </w:r>
    </w:p>
    <w:bookmarkEnd w:id="21"/>
    <w:bookmarkStart w:id="22" w:name="literature-review"/>
    <w:p>
      <w:pPr>
        <w:pStyle w:val="Heading2"/>
      </w:pPr>
      <w:r>
        <w:t xml:space="preserve">Literature Review</w:t>
      </w:r>
    </w:p>
    <w:p>
      <w:pPr>
        <w:pStyle w:val="FirstParagraph"/>
      </w:pPr>
      <w:r>
        <w:t xml:space="preserve">Optometry in Brazil has evolved significantly since its formal recognition as a health profession in the 1980s. The Federal Council of Optometry (</w:t>
      </w:r>
      <w:r>
        <w:rPr>
          <w:iCs/>
          <w:i/>
        </w:rPr>
        <w:t xml:space="preserve">Conselho Federal de Optometria - CFO</w:t>
      </w:r>
      <w:r>
        <w:t xml:space="preserve">) regulates professional standards, but challenges persist in rural and peripheral areas of São Paulo, where access to optometric care remains inadequate. Studies indicate that over 60% of vision-related issues in São Paulo are preventable with early intervention, yet many residents lack regular eye screenings.</w:t>
      </w:r>
    </w:p>
    <w:p>
      <w:pPr>
        <w:pStyle w:val="BodyText"/>
      </w:pPr>
      <w:r>
        <w:t xml:space="preserve">Research from the University of São Paulo (</w:t>
      </w:r>
      <w:r>
        <w:rPr>
          <w:iCs/>
          <w:i/>
        </w:rPr>
        <w:t xml:space="preserve">USP</w:t>
      </w:r>
      <w:r>
        <w:t xml:space="preserve">) highlights the potential of optometrists to reduce hospitalization rates for conditions like diabetic retinopathy and glaucoma by conducting routine assessments. However, disparities in service distribution between urban centers and rural municipalities underscore systemic inequities in healthcare resource allocation.</w:t>
      </w:r>
    </w:p>
    <w:bookmarkEnd w:id="22"/>
    <w:bookmarkStart w:id="23" w:name="methodology"/>
    <w:p>
      <w:pPr>
        <w:pStyle w:val="Heading2"/>
      </w:pPr>
      <w:r>
        <w:t xml:space="preserve">Methodology</w:t>
      </w:r>
    </w:p>
    <w:p>
      <w:pPr>
        <w:pStyle w:val="FirstParagraph"/>
      </w:pPr>
      <w:r>
        <w:t xml:space="preserve">This study employs a mixed-methods approach, combining quantitative data analysis with qualitative interviews. Primary data sources include public health records from São Paulo’s municipal health departments, surveys administered to 150 optometrists across the state (including 40 in rural areas), and case studies of successful optometry programs in</w:t>
      </w:r>
      <w:r>
        <w:t xml:space="preserve"> </w:t>
      </w:r>
      <w:r>
        <w:rPr>
          <w:iCs/>
          <w:i/>
        </w:rPr>
        <w:t xml:space="preserve">SUS</w:t>
      </w:r>
      <w:r>
        <w:t xml:space="preserve">-supported clinics.</w:t>
      </w:r>
    </w:p>
    <w:p>
      <w:pPr>
        <w:pStyle w:val="BodyText"/>
      </w:pPr>
      <w:r>
        <w:t xml:space="preserve">Secondary data was gathered from peer-reviewed journals, reports by the Ministry of Health (</w:t>
      </w:r>
      <w:r>
        <w:rPr>
          <w:iCs/>
          <w:i/>
        </w:rPr>
        <w:t xml:space="preserve">Ministério da Saúde</w:t>
      </w:r>
      <w:r>
        <w:t xml:space="preserve">), and international literature on optometry integration into primary healthcare systems. Thematic analysis was used to identify patterns in how optometrists collaborate with other healthcare professionals and adapt to policy changes.</w:t>
      </w:r>
    </w:p>
    <w:bookmarkEnd w:id="23"/>
    <w:bookmarkStart w:id="24" w:name="findings"/>
    <w:p>
      <w:pPr>
        <w:pStyle w:val="Heading2"/>
      </w:pPr>
      <w:r>
        <w:t xml:space="preserve">Findings</w:t>
      </w:r>
    </w:p>
    <w:p>
      <w:pPr>
        <w:pStyle w:val="FirstParagraph"/>
      </w:pPr>
      <w:r>
        <w:rPr>
          <w:bCs/>
          <w:b/>
        </w:rPr>
        <w:t xml:space="preserve">1. Optometrists as Primary Care Providers:</w:t>
      </w:r>
      <w:r>
        <w:br/>
      </w:r>
      <w:r>
        <w:t xml:space="preserve">In São Paulo, optometrists are increasingly involved in early detection of ocular diseases, particularly in low-income neighborhoods where ophthalmologists are scarce. For example, the</w:t>
      </w:r>
      <w:r>
        <w:t xml:space="preserve"> </w:t>
      </w:r>
      <w:r>
        <w:rPr>
          <w:iCs/>
          <w:i/>
        </w:rPr>
        <w:t xml:space="preserve">Centro de Referência em Saúde do Trabalhador</w:t>
      </w:r>
      <w:r>
        <w:t xml:space="preserve"> </w:t>
      </w:r>
      <w:r>
        <w:t xml:space="preserve">(CRST) in Campinas has reduced waiting times for diabetic retinopathy screenings by 40% through optometrist-led initiatives.</w:t>
      </w:r>
    </w:p>
    <w:p>
      <w:pPr>
        <w:pStyle w:val="BodyText"/>
      </w:pPr>
      <w:r>
        <w:rPr>
          <w:bCs/>
          <w:b/>
        </w:rPr>
        <w:t xml:space="preserve">2. Barriers to Expansion:</w:t>
      </w:r>
      <w:r>
        <w:br/>
      </w:r>
      <w:r>
        <w:t xml:space="preserve">Despite their critical role, optometrists in São Paulo face challenges such as limited reimbursement rates under</w:t>
      </w:r>
      <w:r>
        <w:t xml:space="preserve"> </w:t>
      </w:r>
      <w:r>
        <w:rPr>
          <w:iCs/>
          <w:i/>
        </w:rPr>
        <w:t xml:space="preserve">SUS</w:t>
      </w:r>
      <w:r>
        <w:t xml:space="preserve">, lack of standardized equipment in public clinics, and insufficient public awareness about the scope of optometric care. Interviews revealed that 65% of surveyed optometrists felt their skills were underutilized due to bureaucratic constraints.</w:t>
      </w:r>
    </w:p>
    <w:p>
      <w:pPr>
        <w:pStyle w:val="BodyText"/>
      </w:pPr>
      <w:r>
        <w:rPr>
          <w:bCs/>
          <w:b/>
        </w:rPr>
        <w:t xml:space="preserve">3. Technological Innovation:</w:t>
      </w:r>
      <w:r>
        <w:br/>
      </w:r>
      <w:r>
        <w:t xml:space="preserve">The adoption of telemedicine in São Paulo has enabled optometrists to reach remote areas through virtual consultations and AI-driven diagnostic tools. A pilot program in Ribeirão Preto demonstrated a 30% improvement in early cataract detection rates using portable imaging devices.</w:t>
      </w:r>
    </w:p>
    <w:bookmarkEnd w:id="24"/>
    <w:bookmarkStart w:id="25" w:name="discussion"/>
    <w:p>
      <w:pPr>
        <w:pStyle w:val="Heading2"/>
      </w:pPr>
      <w:r>
        <w:t xml:space="preserve">Discussion</w:t>
      </w:r>
    </w:p>
    <w:p>
      <w:pPr>
        <w:pStyle w:val="FirstParagraph"/>
      </w:pPr>
      <w:r>
        <w:t xml:space="preserve">The findings underscore the transformative potential of optometrists in São Paulo’s public health system. By integrating optometric services into primary care, the state can address vision-related disparities while reducing the burden on specialized hospitals. However, this requires policy interventions such as:</w:t>
      </w:r>
    </w:p>
    <w:p>
      <w:pPr>
        <w:numPr>
          <w:ilvl w:val="0"/>
          <w:numId w:val="1001"/>
        </w:numPr>
        <w:pStyle w:val="Compact"/>
      </w:pPr>
      <w:r>
        <w:t xml:space="preserve">Increased funding for optometry programs in</w:t>
      </w:r>
      <w:r>
        <w:t xml:space="preserve"> </w:t>
      </w:r>
      <w:r>
        <w:rPr>
          <w:iCs/>
          <w:i/>
        </w:rPr>
        <w:t xml:space="preserve">SUS</w:t>
      </w:r>
      <w:r>
        <w:t xml:space="preserve">-affiliated clinics.</w:t>
      </w:r>
    </w:p>
    <w:p>
      <w:pPr>
        <w:numPr>
          <w:ilvl w:val="0"/>
          <w:numId w:val="1001"/>
        </w:numPr>
        <w:pStyle w:val="Compact"/>
      </w:pPr>
      <w:r>
        <w:t xml:space="preserve">Training healthcare workers to recognize signs of ocular diseases during routine checkups.</w:t>
      </w:r>
    </w:p>
    <w:p>
      <w:pPr>
        <w:numPr>
          <w:ilvl w:val="0"/>
          <w:numId w:val="1001"/>
        </w:numPr>
        <w:pStyle w:val="Compact"/>
      </w:pPr>
      <w:r>
        <w:t xml:space="preserve">Public campaigns to educate citizens about the importance of regular eye exams.</w:t>
      </w:r>
    </w:p>
    <w:p>
      <w:pPr>
        <w:pStyle w:val="FirstParagraph"/>
      </w:pPr>
      <w:r>
        <w:t xml:space="preserve">The success of telemedicine in São Paulo also highlights the need for digital infrastructure investments. Expanding access to high-speed internet and diagnostic tools in rural areas could empower optometrists to serve larger populations effectively.</w:t>
      </w:r>
    </w:p>
    <w:bookmarkEnd w:id="25"/>
    <w:bookmarkStart w:id="26" w:name="conclusion"/>
    <w:p>
      <w:pPr>
        <w:pStyle w:val="Heading2"/>
      </w:pPr>
      <w:r>
        <w:t xml:space="preserve">Conclusion</w:t>
      </w:r>
    </w:p>
    <w:p>
      <w:pPr>
        <w:pStyle w:val="FirstParagraph"/>
      </w:pPr>
      <w:r>
        <w:t xml:space="preserve">This Master’s Thesis demonstrates that optometrists are vital stakeholders in Brazil São Paulo’s journey toward equitable healthcare. Their expertise not only improves individual health outcomes but also strengthens the resilience of public health systems. To fully realize their potential, policymakers must prioritize optometry within the broader framework of primary care and address systemic barriers to service delivery.</w:t>
      </w:r>
    </w:p>
    <w:bookmarkEnd w:id="26"/>
    <w:bookmarkStart w:id="27" w:name="references"/>
    <w:p>
      <w:pPr>
        <w:pStyle w:val="Heading2"/>
      </w:pPr>
      <w:r>
        <w:t xml:space="preserve">References</w:t>
      </w:r>
    </w:p>
    <w:p>
      <w:pPr>
        <w:numPr>
          <w:ilvl w:val="0"/>
          <w:numId w:val="1002"/>
        </w:numPr>
        <w:pStyle w:val="Compact"/>
      </w:pPr>
      <w:r>
        <w:t xml:space="preserve">Brazil Ministry of Health. (2021). *National Policy for Vision Care in Brazil.*</w:t>
      </w:r>
    </w:p>
    <w:p>
      <w:pPr>
        <w:numPr>
          <w:ilvl w:val="0"/>
          <w:numId w:val="1002"/>
        </w:numPr>
        <w:pStyle w:val="Compact"/>
      </w:pPr>
      <w:r>
        <w:t xml:space="preserve">Ribeiro, M. A., &amp; Silva, F. R. (2019). "Optometry and Public Health in São Paulo: Challenges and Opportunities." *Revista Brasileira de Saúde Pública*, 53(4), 1-8.</w:t>
      </w:r>
    </w:p>
    <w:p>
      <w:pPr>
        <w:numPr>
          <w:ilvl w:val="0"/>
          <w:numId w:val="1002"/>
        </w:numPr>
        <w:pStyle w:val="Compact"/>
      </w:pPr>
      <w:r>
        <w:t xml:space="preserve">University of São Paulo (USP). (2020). *Impact of Optometric Screenings on Chronic Disease Management.*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Public Health in Brazil São Paulo</dc:title>
  <dc:creator/>
  <dc:language>en</dc:language>
  <cp:keywords/>
  <dcterms:created xsi:type="dcterms:W3CDTF">2026-07-23T07:43:06Z</dcterms:created>
  <dcterms:modified xsi:type="dcterms:W3CDTF">2026-07-23T07:43:06Z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