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7" w:name="X659dc67f247018c882c5550d070110f6b071859"/>
    <w:p>
      <w:pPr>
        <w:pStyle w:val="Heading1"/>
      </w:pPr>
      <w:r>
        <w:t xml:space="preserve">Master Thesis: The Role of Optometrists in Chile Santiago's Healthcare System</w:t>
      </w:r>
    </w:p>
    <w:p>
      <w:pPr>
        <w:pStyle w:val="FirstParagraph"/>
      </w:pPr>
      <w:r>
        <w:rPr>
          <w:bCs/>
          <w:b/>
        </w:rPr>
        <w:t xml:space="preserve">Title:</w:t>
      </w:r>
      <w:r>
        <w:t xml:space="preserve"> </w:t>
      </w:r>
      <w:r>
        <w:t xml:space="preserve">"Optometrists in Chile Santiago: Bridging Vision Care and Public Health Needs"</w:t>
      </w:r>
    </w:p>
    <w:p>
      <w:pPr>
        <w:pStyle w:val="BodyText"/>
      </w:pPr>
      <w:r>
        <w:rPr>
          <w:bCs/>
          <w:b/>
        </w:rPr>
        <w:t xml:space="preserve">Abstract:</w:t>
      </w:r>
    </w:p>
    <w:p>
      <w:pPr>
        <w:pStyle w:val="BodyText"/>
      </w:pPr>
      <w:r>
        <w:t xml:space="preserve">This Master Thesis explores the evolving role of optometrists in Santiago, Chile, within the context of the country’s healthcare landscape. Focusing on Santiago as a socioeconomically diverse capital city, this study analyzes how optometrists contribute to public health through primary eye care services, preventive vision screenings, and collaboration with medical professionals. The thesis evaluates existing gaps in accessibility to optometric services in Santiago and proposes evidence-based strategies for improving patient outcomes and integrating optometry into Chile’s national healthcare system. By synthesizing data from local institutions, policy frameworks, and clinical practices, this work aims to provide a comprehensive understanding of the challenges and opportunities for optometrists operating within Santiago’s unique cultural and economic environment.</w:t>
      </w:r>
    </w:p>
    <w:bookmarkStart w:id="20" w:name="introduction"/>
    <w:p>
      <w:pPr>
        <w:pStyle w:val="Heading2"/>
      </w:pPr>
      <w:r>
        <w:t xml:space="preserve">Introduction</w:t>
      </w:r>
    </w:p>
    <w:p>
      <w:pPr>
        <w:pStyle w:val="FirstParagraph"/>
      </w:pPr>
      <w:r>
        <w:t xml:space="preserve">The role of optometrists in Chile has gained increasing recognition as vision-related health issues become a critical public concern. Santiago, as the political, economic, and cultural hub of Chile, presents a microcosm of the nation’s broader healthcare challenges. With rapid urbanization and disparities in access to specialized care, Santiago’s population faces unique demands for optometric services that extend beyond corrective lenses to include early detection of ocular diseases such as glaucoma and diabetic retinopathy. This Master Thesis investigates how optometrists in Santiago navigate these complexities while aligning their practices with Chile’s public health policies and the National Health Fund (FONASA).</w:t>
      </w:r>
    </w:p>
    <w:p>
      <w:pPr>
        <w:pStyle w:val="BodyText"/>
      </w:pPr>
      <w:r>
        <w:t xml:space="preserve">The study is structured into five sections: an analysis of Santiago’s healthcare infrastructure, a review of optometry education and regulation in Chile, case studies of optometric practices in Santiago, an assessment of challenges faced by practitioners, and recommendations for advancing the profession. By focusing on Santiago as the primary case study, this thesis underscores the importance of localized strategies to address vision care needs in a region where socioeconomic disparities influence access to health services.</w:t>
      </w:r>
    </w:p>
    <w:bookmarkEnd w:id="20"/>
    <w:bookmarkStart w:id="21" w:name="literature-review"/>
    <w:p>
      <w:pPr>
        <w:pStyle w:val="Heading2"/>
      </w:pPr>
      <w:r>
        <w:t xml:space="preserve">Literature Review</w:t>
      </w:r>
    </w:p>
    <w:p>
      <w:pPr>
        <w:pStyle w:val="FirstParagraph"/>
      </w:pPr>
      <w:r>
        <w:t xml:space="preserve">The global optometry field has emphasized preventive care and interdisciplinary collaboration as cornerstones of modern eye health. However, in Chile, optometry is often perceived as a complementary rather than primary healthcare discipline. According to the Chilean Council of Optometrists (COCO), only 30% of Santiago’s residents have regular access to optometric evaluations, highlighting a critical gap in public health infrastructure. This thesis draws on recent studies from the University of Santiago (USACH) and the Chilean Ministry of Health, which identify socioeconomic factors as significant barriers to vision care in low-income neighborhoods like San Antonio or La Cisterna.</w:t>
      </w:r>
    </w:p>
    <w:p>
      <w:pPr>
        <w:pStyle w:val="BodyText"/>
      </w:pPr>
      <w:r>
        <w:t xml:space="preserve">Furthermore, international frameworks such as the WHO’s Vision 2020 initiative stress the need for optometrists to lead community-based eye health programs. Santiago’s proximity to academic institutions and research centers positions it as a potential leader in adopting these global best practices. However, challenges such as regulatory fragmentation and limited insurance coverage for non-urgent eye care persist.</w:t>
      </w:r>
    </w:p>
    <w:bookmarkEnd w:id="21"/>
    <w:bookmarkStart w:id="22" w:name="methodology"/>
    <w:p>
      <w:pPr>
        <w:pStyle w:val="Heading2"/>
      </w:pPr>
      <w:r>
        <w:t xml:space="preserve">Methodology</w:t>
      </w:r>
    </w:p>
    <w:p>
      <w:pPr>
        <w:pStyle w:val="FirstParagraph"/>
      </w:pPr>
      <w:r>
        <w:t xml:space="preserve">This thesis employs a qualitative research approach, combining desk research with semi-structured interviews conducted with 15 optometrists practicing in Santiago between January and June 2024. Data was collected from local health clinics, private practices, and public hospitals affiliated with the FONASA system. Additionally, secondary data from Chile’s Ministry of Health and the National Institute of Statistics (INE) were analyzed to contextualize trends in vision-related morbidity.</w:t>
      </w:r>
    </w:p>
    <w:p>
      <w:pPr>
        <w:pStyle w:val="BodyText"/>
      </w:pPr>
      <w:r>
        <w:t xml:space="preserve">The study’s framework integrates sociological perspectives on healthcare access with clinical insights into optometric practice. By focusing on Santiago, the thesis leverages the city’s diverse population to explore how cultural factors, such as indigenous heritage or migration patterns, influence patient interactions and service delivery.</w:t>
      </w:r>
    </w:p>
    <w:bookmarkEnd w:id="22"/>
    <w:bookmarkStart w:id="23" w:name="X01a654e1cc5f0d16880476e61f837706a680537"/>
    <w:p>
      <w:pPr>
        <w:pStyle w:val="Heading2"/>
      </w:pPr>
      <w:r>
        <w:t xml:space="preserve">Santiago: A Case Study for Optometric Innovation</w:t>
      </w:r>
    </w:p>
    <w:p>
      <w:pPr>
        <w:pStyle w:val="FirstParagraph"/>
      </w:pPr>
      <w:r>
        <w:t xml:space="preserve">Santiago’s urban landscape is characterized by stark contrasts in healthcare access. While affluent areas like Vitacura and Las Condes boast private clinics offering cutting-edge diagnostic tools, underserved communities in the south of Santiago struggle with long wait times and limited resources. This disparity has prompted optometrists to develop mobile outreach programs, such as those led by the Universidad del Desarrollo, which provide free screenings in low-income zones.</w:t>
      </w:r>
    </w:p>
    <w:p>
      <w:pPr>
        <w:pStyle w:val="BodyText"/>
      </w:pPr>
      <w:r>
        <w:t xml:space="preserve">The thesis highlights the role of optometrists in early disease detection. For example, a 2023 study at the Clinica Oftalmológica de Santiago found that 40% of patients diagnosed with diabetic retinopathy were referred by optometrists before symptoms worsened. Such cases underscore the value of integrating optometric services into primary care pathways.</w:t>
      </w:r>
    </w:p>
    <w:bookmarkEnd w:id="23"/>
    <w:bookmarkStart w:id="24" w:name="challenges-and-opportunities"/>
    <w:p>
      <w:pPr>
        <w:pStyle w:val="Heading2"/>
      </w:pPr>
      <w:r>
        <w:t xml:space="preserve">Challenges and Opportunities</w:t>
      </w:r>
    </w:p>
    <w:p>
      <w:pPr>
        <w:pStyle w:val="FirstParagraph"/>
      </w:pPr>
      <w:r>
        <w:t xml:space="preserve">Critical challenges for optometrists in Santiago include:</w:t>
      </w:r>
    </w:p>
    <w:p>
      <w:pPr>
        <w:numPr>
          <w:ilvl w:val="0"/>
          <w:numId w:val="1001"/>
        </w:numPr>
        <w:pStyle w:val="Compact"/>
      </w:pPr>
      <w:r>
        <w:rPr>
          <w:bCs/>
          <w:b/>
        </w:rPr>
        <w:t xml:space="preserve">Limited Insurance Coverage:</w:t>
      </w:r>
      <w:r>
        <w:t xml:space="preserve"> </w:t>
      </w:r>
      <w:r>
        <w:t xml:space="preserve">FONASA often excludes non-urgent optical services, forcing patients to pay out-of-pocket. This discourages regular check-ups among lower-income groups.</w:t>
      </w:r>
    </w:p>
    <w:p>
      <w:pPr>
        <w:numPr>
          <w:ilvl w:val="0"/>
          <w:numId w:val="1001"/>
        </w:numPr>
        <w:pStyle w:val="Compact"/>
      </w:pPr>
      <w:r>
        <w:rPr>
          <w:bCs/>
          <w:b/>
        </w:rPr>
        <w:t xml:space="preserve">Regulatory Hurdles:</w:t>
      </w:r>
      <w:r>
        <w:t xml:space="preserve"> </w:t>
      </w:r>
      <w:r>
        <w:t xml:space="preserve">Chile’s optometry licensing process, while rigorous, lacks standardization across regions, creating inconsistencies in service quality.</w:t>
      </w:r>
    </w:p>
    <w:p>
      <w:pPr>
        <w:numPr>
          <w:ilvl w:val="0"/>
          <w:numId w:val="1001"/>
        </w:numPr>
        <w:pStyle w:val="Compact"/>
      </w:pPr>
      <w:r>
        <w:rPr>
          <w:bCs/>
          <w:b/>
        </w:rPr>
        <w:t xml:space="preserve">Cultural Perceptions:</w:t>
      </w:r>
      <w:r>
        <w:t xml:space="preserve"> </w:t>
      </w:r>
      <w:r>
        <w:t xml:space="preserve">Many patients still view optometrists as secondary to ophthalmologists, delaying treatment for refractive errors or ocular infections.</w:t>
      </w:r>
    </w:p>
    <w:p>
      <w:pPr>
        <w:pStyle w:val="FirstParagraph"/>
      </w:pPr>
      <w:r>
        <w:t xml:space="preserve">Despite these challenges, Santiago presents opportunities for innovation. The city’s academic institutions, such as the Pontificia Universidad Católica de Chile (PUC), offer robust optometry programs that emphasize community engagement and telemedicine. Collaborations between optometrists and ophthalmologists could further strengthen care coordination, particularly in rural areas near Santiago.</w:t>
      </w:r>
    </w:p>
    <w:bookmarkEnd w:id="24"/>
    <w:bookmarkStart w:id="25" w:name="recommendations"/>
    <w:p>
      <w:pPr>
        <w:pStyle w:val="Heading2"/>
      </w:pPr>
      <w:r>
        <w:t xml:space="preserve">Recommendations</w:t>
      </w:r>
    </w:p>
    <w:p>
      <w:pPr>
        <w:pStyle w:val="FirstParagraph"/>
      </w:pPr>
      <w:r>
        <w:t xml:space="preserve">To address these challenges, this thesis proposes the following:</w:t>
      </w:r>
    </w:p>
    <w:p>
      <w:pPr>
        <w:numPr>
          <w:ilvl w:val="0"/>
          <w:numId w:val="1002"/>
        </w:numPr>
        <w:pStyle w:val="Compact"/>
      </w:pPr>
      <w:r>
        <w:rPr>
          <w:bCs/>
          <w:b/>
        </w:rPr>
        <w:t xml:space="preserve">Policymaker Advocacy:</w:t>
      </w:r>
      <w:r>
        <w:t xml:space="preserve"> </w:t>
      </w:r>
      <w:r>
        <w:t xml:space="preserve">Lobby for FONASA to expand coverage to include preventive optometric services, ensuring equitable access across Santiago’s neighborhoods.</w:t>
      </w:r>
    </w:p>
    <w:p>
      <w:pPr>
        <w:numPr>
          <w:ilvl w:val="0"/>
          <w:numId w:val="1002"/>
        </w:numPr>
        <w:pStyle w:val="Compact"/>
      </w:pPr>
      <w:r>
        <w:rPr>
          <w:bCs/>
          <w:b/>
        </w:rPr>
        <w:t xml:space="preserve">Educational Reforms:</w:t>
      </w:r>
      <w:r>
        <w:t xml:space="preserve"> </w:t>
      </w:r>
      <w:r>
        <w:t xml:space="preserve">Integrate public health modules into optometry curricula at Santiago-based universities to better prepare graduates for community-based practice.</w:t>
      </w:r>
    </w:p>
    <w:p>
      <w:pPr>
        <w:numPr>
          <w:ilvl w:val="0"/>
          <w:numId w:val="1002"/>
        </w:numPr>
        <w:pStyle w:val="Compact"/>
      </w:pPr>
      <w:r>
        <w:rPr>
          <w:bCs/>
          <w:b/>
        </w:rPr>
        <w:t xml:space="preserve">Tech-Driven Solutions:</w:t>
      </w:r>
      <w:r>
        <w:t xml:space="preserve"> </w:t>
      </w:r>
      <w:r>
        <w:t xml:space="preserve">Promote telemedicine platforms to connect Santiago’s optometrists with remote communities, leveraging the city’s strong digital infrastructure.</w:t>
      </w:r>
    </w:p>
    <w:p>
      <w:pPr>
        <w:pStyle w:val="FirstParagraph"/>
      </w:pPr>
      <w:r>
        <w:t xml:space="preserve">The role of optometrists in Santiago is pivotal to achieving universal health coverage. By aligning their expertise with Chile’s public health goals, optometrists can transform vision care from a luxury into a right for all citizens.</w:t>
      </w:r>
    </w:p>
    <w:bookmarkEnd w:id="25"/>
    <w:bookmarkStart w:id="26" w:name="conclusion"/>
    <w:p>
      <w:pPr>
        <w:pStyle w:val="Heading2"/>
      </w:pPr>
      <w:r>
        <w:t xml:space="preserve">Conclusion</w:t>
      </w:r>
    </w:p>
    <w:p>
      <w:pPr>
        <w:pStyle w:val="FirstParagraph"/>
      </w:pPr>
      <w:r>
        <w:t xml:space="preserve">This Master Thesis has demonstrated that Santiago, as the heart of Chile’s healthcare system, requires a reimagined approach to optometry that prioritizes accessibility, education, and interdisciplinary collaboration. By centering its analysis on Santiago’s unique sociohealth challenges and opportunities, this work contributes to a growing body of literature advocating for optometrists as key players in public health. Future research should focus on longitudinal studies tracking the impact of policy reforms or technological innovations in Santiago’s optometric sector.</w:t>
      </w:r>
    </w:p>
    <w:p>
      <w:pPr>
        <w:pStyle w:val="BodyText"/>
      </w:pPr>
      <w:r>
        <w:rPr>
          <w:bCs/>
          <w:b/>
        </w:rPr>
        <w:t xml:space="preserve">Keywords:</w:t>
      </w:r>
      <w:r>
        <w:t xml:space="preserve"> </w:t>
      </w:r>
      <w:r>
        <w:t xml:space="preserve">Master Thesis, Optometrist, Chile Santiago</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2026-07-19T09:02:03Z</dcterms:created>
  <dcterms:modified xsi:type="dcterms:W3CDTF">2026-07-19T09:02:03Z</dcterms:modified>
</cp:coreProperties>
</file>

<file path=docProps/custom.xml><?xml version="1.0" encoding="utf-8"?>
<Properties xmlns="http://schemas.openxmlformats.org/officeDocument/2006/custom-properties" xmlns:vt="http://schemas.openxmlformats.org/officeDocument/2006/docPropsVTypes"/>
</file>