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Eye</w:t>
      </w:r>
      <w:r>
        <w:t xml:space="preserve"> </w:t>
      </w:r>
      <w:r>
        <w:t xml:space="preserve">Health</w:t>
      </w:r>
      <w:r>
        <w:t xml:space="preserve"> </w:t>
      </w:r>
      <w:r>
        <w:t xml:space="preserve">Care</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1" w:name="X9c50861ce477ceefa012d28b5aa0dec792f676c"/>
    <w:p>
      <w:pPr>
        <w:pStyle w:val="Heading1"/>
      </w:pPr>
      <w:r>
        <w:t xml:space="preserve">Master Thesis: The Role of Optometrists in Eye Health Care in Egypt Cairo</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Optometrists</w:t>
      </w:r>
      <w:r>
        <w:t xml:space="preserve"> </w:t>
      </w:r>
      <w:r>
        <w:t xml:space="preserve">in addressing eye health challenges within the context of</w:t>
      </w:r>
      <w:r>
        <w:t xml:space="preserve"> </w:t>
      </w:r>
      <w:r>
        <w:rPr>
          <w:bCs/>
          <w:b/>
        </w:rPr>
        <w:t xml:space="preserve">Egypt Cairo</w:t>
      </w:r>
      <w:r>
        <w:t xml:space="preserve">. As a rapidly urbanizing and culturally diverse region, Cairo presents unique opportunities and obstacles for optometric professionals. The study examines current practices, challenges, and future directions for Optometrists operating in Egypt’s capital city. By integrating data on healthcare infrastructure, patient demographics, and policy frameworks in</w:t>
      </w:r>
      <w:r>
        <w:t xml:space="preserve"> </w:t>
      </w:r>
      <w:r>
        <w:rPr>
          <w:bCs/>
          <w:b/>
        </w:rPr>
        <w:t xml:space="preserve">Egypt Cairo</w:t>
      </w:r>
      <w:r>
        <w:t xml:space="preserve">, this thesis highlights the significance of</w:t>
      </w:r>
      <w:r>
        <w:t xml:space="preserve"> </w:t>
      </w:r>
      <w:r>
        <w:rPr>
          <w:bCs/>
          <w:b/>
        </w:rPr>
        <w:t xml:space="preserve">Optometrists</w:t>
      </w:r>
      <w:r>
        <w:t xml:space="preserve"> </w:t>
      </w:r>
      <w:r>
        <w:t xml:space="preserve">as key stakeholders in public health systems. The findings emphasize the need for targeted training programs, technological innovation, and policy reforms to enhance eye care accessibility across Egypt Cairo.</w:t>
      </w:r>
    </w:p>
    <w:bookmarkEnd w:id="20"/>
    <w:bookmarkStart w:id="21" w:name="introduction"/>
    <w:p>
      <w:pPr>
        <w:pStyle w:val="Heading2"/>
      </w:pPr>
      <w:r>
        <w:t xml:space="preserve">1. Introduction</w:t>
      </w:r>
    </w:p>
    <w:p>
      <w:pPr>
        <w:pStyle w:val="FirstParagraph"/>
      </w:pPr>
      <w:r>
        <w:t xml:space="preserve">The field of optometry has evolved significantly over the past two decades, with</w:t>
      </w:r>
      <w:r>
        <w:t xml:space="preserve"> </w:t>
      </w:r>
      <w:r>
        <w:rPr>
          <w:bCs/>
          <w:b/>
        </w:rPr>
        <w:t xml:space="preserve">Optometrists</w:t>
      </w:r>
      <w:r>
        <w:t xml:space="preserve"> </w:t>
      </w:r>
      <w:r>
        <w:t xml:space="preserve">playing an increasingly vital role in diagnosing and managing vision-related conditions. In</w:t>
      </w:r>
      <w:r>
        <w:t xml:space="preserve"> </w:t>
      </w:r>
      <w:r>
        <w:rPr>
          <w:bCs/>
          <w:b/>
        </w:rPr>
        <w:t xml:space="preserve">Egypt Cairo</w:t>
      </w:r>
      <w:r>
        <w:t xml:space="preserve">, where urbanization and lifestyle changes have led to a surge in eye diseases such as diabetic retinopathy and myopia, the demand for specialized optometric care is growing. This Master Thesis aims to analyze the current state of optometry services in</w:t>
      </w:r>
      <w:r>
        <w:t xml:space="preserve"> </w:t>
      </w:r>
      <w:r>
        <w:rPr>
          <w:bCs/>
          <w:b/>
        </w:rPr>
        <w:t xml:space="preserve">Egypt Cairo</w:t>
      </w:r>
      <w:r>
        <w:t xml:space="preserve">, focusing on the responsibilities, challenges, and contributions of</w:t>
      </w:r>
      <w:r>
        <w:t xml:space="preserve"> </w:t>
      </w:r>
      <w:r>
        <w:rPr>
          <w:bCs/>
          <w:b/>
        </w:rPr>
        <w:t xml:space="preserve">Optometrists</w:t>
      </w:r>
      <w:r>
        <w:t xml:space="preserve"> </w:t>
      </w:r>
      <w:r>
        <w:t xml:space="preserve">in a region with diverse socioeconomic conditions.</w:t>
      </w:r>
    </w:p>
    <w:p>
      <w:pPr>
        <w:pStyle w:val="BodyText"/>
      </w:pPr>
      <w:r>
        <w:t xml:space="preserve">Cairo, as Egypt’s capital and largest city, serves as a hub for medical innovation and healthcare delivery. However, disparities in access to optometric care persist between affluent neighborhoods and underserved rural areas within Cairo. This thesis investigates how</w:t>
      </w:r>
      <w:r>
        <w:t xml:space="preserve"> </w:t>
      </w:r>
      <w:r>
        <w:rPr>
          <w:bCs/>
          <w:b/>
        </w:rPr>
        <w:t xml:space="preserve">Optometrists</w:t>
      </w:r>
      <w:r>
        <w:t xml:space="preserve"> </w:t>
      </w:r>
      <w:r>
        <w:t xml:space="preserve">can bridge these gaps through community outreach programs, telemedicine initiatives, and public-private partnerships.</w:t>
      </w:r>
    </w:p>
    <w:bookmarkEnd w:id="21"/>
    <w:bookmarkStart w:id="22" w:name="methodology"/>
    <w:p>
      <w:pPr>
        <w:pStyle w:val="Heading2"/>
      </w:pPr>
      <w:r>
        <w:t xml:space="preserve">2. Methodology</w:t>
      </w:r>
    </w:p>
    <w:p>
      <w:pPr>
        <w:pStyle w:val="FirstParagraph"/>
      </w:pPr>
      <w:r>
        <w:t xml:space="preserve">This Master Thesis employs a mixed-methods approach to gather data on the role of</w:t>
      </w:r>
      <w:r>
        <w:t xml:space="preserve"> </w:t>
      </w:r>
      <w:r>
        <w:rPr>
          <w:bCs/>
          <w:b/>
        </w:rPr>
        <w:t xml:space="preserve">Optometrists</w:t>
      </w:r>
      <w:r>
        <w:t xml:space="preserve"> </w:t>
      </w:r>
      <w:r>
        <w:t xml:space="preserve">in</w:t>
      </w:r>
      <w:r>
        <w:t xml:space="preserve"> </w:t>
      </w:r>
      <w:r>
        <w:rPr>
          <w:bCs/>
          <w:b/>
        </w:rPr>
        <w:t xml:space="preserve">Egypt Cairo</w:t>
      </w:r>
      <w:r>
        <w:t xml:space="preserve">. Primary data was collected through semi-structured interviews with 15 licensed Optometrists practicing in Cairo, while secondary data was sourced from public health reports, academic journals, and policy documents. Surveys were distributed to patients visiting optometric clinics across different districts of Cairo to assess their satisfaction levels and unmet needs. The study also analyzed government healthcare policies targeting eye care services in Egypt.</w:t>
      </w:r>
    </w:p>
    <w:p>
      <w:pPr>
        <w:pStyle w:val="BodyText"/>
      </w:pPr>
      <w:r>
        <w:t xml:space="preserve">The research is organized into four thematic areas: (1) the professional profile of</w:t>
      </w:r>
      <w:r>
        <w:t xml:space="preserve"> </w:t>
      </w:r>
      <w:r>
        <w:rPr>
          <w:bCs/>
          <w:b/>
        </w:rPr>
        <w:t xml:space="preserve">Optometrists</w:t>
      </w:r>
      <w:r>
        <w:t xml:space="preserve"> </w:t>
      </w:r>
      <w:r>
        <w:t xml:space="preserve">in Cairo, (2) current service delivery models, (3) challenges faced by Optometrists in Egypt Cairo, and (4) future strategies for improving eye health outcomes. Data were analyzed using qualitative coding and statistical methods to identify trends and correlations.</w:t>
      </w:r>
    </w:p>
    <w:bookmarkEnd w:id="22"/>
    <w:bookmarkStart w:id="27" w:name="findings"/>
    <w:p>
      <w:pPr>
        <w:pStyle w:val="Heading2"/>
      </w:pPr>
      <w:r>
        <w:t xml:space="preserve">3. Findings</w:t>
      </w:r>
    </w:p>
    <w:bookmarkStart w:id="23" w:name="X56fbb747d89dbe1d46227b16b6bb409643a30d4"/>
    <w:p>
      <w:pPr>
        <w:pStyle w:val="Heading3"/>
      </w:pPr>
      <w:r>
        <w:t xml:space="preserve">3.1 Professional Profile of Optometrists in Egypt Cairo</w:t>
      </w:r>
    </w:p>
    <w:p>
      <w:pPr>
        <w:pStyle w:val="FirstParagraph"/>
      </w:pPr>
      <w:r>
        <w:t xml:space="preserve">The majority of</w:t>
      </w:r>
      <w:r>
        <w:t xml:space="preserve"> </w:t>
      </w:r>
      <w:r>
        <w:rPr>
          <w:bCs/>
          <w:b/>
        </w:rPr>
        <w:t xml:space="preserve">Optometrists</w:t>
      </w:r>
      <w:r>
        <w:t xml:space="preserve"> </w:t>
      </w:r>
      <w:r>
        <w:t xml:space="preserve">in Cairo hold advanced degrees from Egyptian universities or international institutions, with a growing number pursuing postgraduate specialization programs. Many practitioners emphasize the need for continued education to keep pace with advancements in diagnostic tools and treatment protocols.</w:t>
      </w:r>
    </w:p>
    <w:bookmarkEnd w:id="23"/>
    <w:bookmarkStart w:id="24" w:name="current-service-delivery-models"/>
    <w:p>
      <w:pPr>
        <w:pStyle w:val="Heading3"/>
      </w:pPr>
      <w:r>
        <w:t xml:space="preserve">3.2 Current Service Delivery Models</w:t>
      </w:r>
    </w:p>
    <w:p>
      <w:pPr>
        <w:pStyle w:val="FirstParagraph"/>
      </w:pPr>
      <w:r>
        <w:t xml:space="preserve">In</w:t>
      </w:r>
      <w:r>
        <w:t xml:space="preserve"> </w:t>
      </w:r>
      <w:r>
        <w:rPr>
          <w:bCs/>
          <w:b/>
        </w:rPr>
        <w:t xml:space="preserve">Egypt Cairo</w:t>
      </w:r>
      <w:r>
        <w:t xml:space="preserve">, optometric services are primarily delivered through private clinics, hospitals, and academic institutions like the Cairo University Faculty of Optometry. However, there is a noticeable gap in rural areas where public health centers lack the infrastructure to support comprehensive eye care.</w:t>
      </w:r>
    </w:p>
    <w:bookmarkEnd w:id="24"/>
    <w:bookmarkStart w:id="25" w:name="challenges-faced-by-optometrists"/>
    <w:p>
      <w:pPr>
        <w:pStyle w:val="Heading3"/>
      </w:pPr>
      <w:r>
        <w:t xml:space="preserve">3.3 Challenges Faced by Optometrists</w:t>
      </w:r>
    </w:p>
    <w:p>
      <w:pPr>
        <w:pStyle w:val="FirstParagraph"/>
      </w:pPr>
      <w:r>
        <w:t xml:space="preserve">Key challenges identified include: (1) limited access to advanced diagnostic equipment, (2) inconsistent regulatory standards for optometric practice, and (3) financial barriers that prevent low-income patients from accessing services. Additionally,</w:t>
      </w:r>
      <w:r>
        <w:t xml:space="preserve"> </w:t>
      </w:r>
      <w:r>
        <w:rPr>
          <w:bCs/>
          <w:b/>
        </w:rPr>
        <w:t xml:space="preserve">Optometrists</w:t>
      </w:r>
      <w:r>
        <w:t xml:space="preserve"> </w:t>
      </w:r>
      <w:r>
        <w:t xml:space="preserve">in Cairo report difficulties in coordinating care with ophthalmologists due to fragmented healthcare systems.</w:t>
      </w:r>
    </w:p>
    <w:bookmarkEnd w:id="25"/>
    <w:bookmarkStart w:id="26" w:name="opportunities-for-innovation"/>
    <w:p>
      <w:pPr>
        <w:pStyle w:val="Heading3"/>
      </w:pPr>
      <w:r>
        <w:t xml:space="preserve">3.4 Opportunities for Innovation</w:t>
      </w:r>
    </w:p>
    <w:p>
      <w:pPr>
        <w:pStyle w:val="FirstParagraph"/>
      </w:pPr>
      <w:r>
        <w:t xml:space="preserve">Creative solutions such as mobile optometry units and AI-driven diagnostic tools are being explored to expand service reach. A pilot program launched by the Egyptian Society of Optometry in 2022 demonstrated that teleconsultations could reduce wait times and improve patient outcomes in Cairo’s underserved communities.</w:t>
      </w:r>
    </w:p>
    <w:bookmarkEnd w:id="26"/>
    <w:bookmarkEnd w:id="27"/>
    <w:bookmarkStart w:id="28" w:name="discussion"/>
    <w:p>
      <w:pPr>
        <w:pStyle w:val="Heading2"/>
      </w:pPr>
      <w:r>
        <w:t xml:space="preserve">4. Discussion</w:t>
      </w:r>
    </w:p>
    <w:p>
      <w:pPr>
        <w:pStyle w:val="FirstParagraph"/>
      </w:pPr>
      <w:r>
        <w:t xml:space="preserve">The findings underscore the indispensable role of</w:t>
      </w:r>
      <w:r>
        <w:t xml:space="preserve"> </w:t>
      </w:r>
      <w:r>
        <w:rPr>
          <w:bCs/>
          <w:b/>
        </w:rPr>
        <w:t xml:space="preserve">Optometrists</w:t>
      </w:r>
      <w:r>
        <w:t xml:space="preserve"> </w:t>
      </w:r>
      <w:r>
        <w:t xml:space="preserve">in safeguarding eye health across</w:t>
      </w:r>
      <w:r>
        <w:t xml:space="preserve"> </w:t>
      </w:r>
      <w:r>
        <w:rPr>
          <w:bCs/>
          <w:b/>
        </w:rPr>
        <w:t xml:space="preserve">Egypt Cairo</w:t>
      </w:r>
      <w:r>
        <w:t xml:space="preserve">. However, systemic barriers hinder their ability to deliver equitable care. For instance, while urban clinics in Cairo are well-equipped with modern technology, rural areas remain underserved due to resource constraints. This disparity highlights the urgent need for policy interventions that prioritize infrastructure development and workforce training.</w:t>
      </w:r>
    </w:p>
    <w:p>
      <w:pPr>
        <w:pStyle w:val="BodyText"/>
      </w:pPr>
      <w:r>
        <w:t xml:space="preserve">Moreover,</w:t>
      </w:r>
      <w:r>
        <w:t xml:space="preserve"> </w:t>
      </w:r>
      <w:r>
        <w:rPr>
          <w:bCs/>
          <w:b/>
        </w:rPr>
        <w:t xml:space="preserve">Optometrists</w:t>
      </w:r>
      <w:r>
        <w:t xml:space="preserve"> </w:t>
      </w:r>
      <w:r>
        <w:t xml:space="preserve">in Cairo must navigate cultural attitudes toward eye health. Many patients prefer traditional remedies over clinical treatments, necessitating public awareness campaigns to promote evidence-based practices.</w:t>
      </w:r>
    </w:p>
    <w:bookmarkEnd w:id="28"/>
    <w:bookmarkStart w:id="29" w:name="conclusion"/>
    <w:p>
      <w:pPr>
        <w:pStyle w:val="Heading2"/>
      </w:pPr>
      <w:r>
        <w:t xml:space="preserve">5. Conclusion</w:t>
      </w:r>
    </w:p>
    <w:p>
      <w:pPr>
        <w:pStyle w:val="FirstParagraph"/>
      </w:pPr>
      <w:r>
        <w:t xml:space="preserve">This Master Thesis concludes that</w:t>
      </w:r>
      <w:r>
        <w:t xml:space="preserve"> </w:t>
      </w:r>
      <w:r>
        <w:rPr>
          <w:bCs/>
          <w:b/>
        </w:rPr>
        <w:t xml:space="preserve">Optometrists</w:t>
      </w:r>
      <w:r>
        <w:t xml:space="preserve"> </w:t>
      </w:r>
      <w:r>
        <w:t xml:space="preserve">are pivotal to the future of eye health care in</w:t>
      </w:r>
      <w:r>
        <w:t xml:space="preserve"> </w:t>
      </w:r>
      <w:r>
        <w:rPr>
          <w:bCs/>
          <w:b/>
        </w:rPr>
        <w:t xml:space="preserve">Egypt Cairo</w:t>
      </w:r>
      <w:r>
        <w:t xml:space="preserve">. By addressing systemic challenges and leveraging technological innovations, they can significantly reduce the burden of preventable blindness and vision impairment. The study calls for increased investment in optometry education, standardized regulations, and community-driven initiatives to ensure that all residents of Cairo benefit from high-quality eye care.</w:t>
      </w:r>
    </w:p>
    <w:p>
      <w:pPr>
        <w:pStyle w:val="BodyText"/>
      </w:pPr>
      <w:r>
        <w:t xml:space="preserve">As Egypt continues to modernize its healthcare system, the role of</w:t>
      </w:r>
      <w:r>
        <w:t xml:space="preserve"> </w:t>
      </w:r>
      <w:r>
        <w:rPr>
          <w:bCs/>
          <w:b/>
        </w:rPr>
        <w:t xml:space="preserve">Optometrists</w:t>
      </w:r>
      <w:r>
        <w:t xml:space="preserve"> </w:t>
      </w:r>
      <w:r>
        <w:t xml:space="preserve">will only grow in importance. This thesis serves as a foundation for further research and policy development aimed at transforming</w:t>
      </w:r>
      <w:r>
        <w:t xml:space="preserve"> </w:t>
      </w:r>
      <w:r>
        <w:rPr>
          <w:bCs/>
          <w:b/>
        </w:rPr>
        <w:t xml:space="preserve">Egypt Cairo</w:t>
      </w:r>
      <w:r>
        <w:t xml:space="preserve"> </w:t>
      </w:r>
      <w:r>
        <w:t xml:space="preserve">into a global leader in optometric excellence.</w:t>
      </w:r>
    </w:p>
    <w:bookmarkEnd w:id="29"/>
    <w:bookmarkStart w:id="30" w:name="references"/>
    <w:p>
      <w:pPr>
        <w:pStyle w:val="Heading2"/>
      </w:pPr>
      <w:r>
        <w:t xml:space="preserve">References</w:t>
      </w:r>
    </w:p>
    <w:p>
      <w:pPr>
        <w:numPr>
          <w:ilvl w:val="0"/>
          <w:numId w:val="1001"/>
        </w:numPr>
        <w:pStyle w:val="Compact"/>
      </w:pPr>
      <w:r>
        <w:t xml:space="preserve">Egyptian Ministry of Health. (2021). National Eye Care Strategy: 2030 Vision.</w:t>
      </w:r>
    </w:p>
    <w:p>
      <w:pPr>
        <w:numPr>
          <w:ilvl w:val="0"/>
          <w:numId w:val="1001"/>
        </w:numPr>
        <w:pStyle w:val="Compact"/>
      </w:pPr>
      <w:r>
        <w:t xml:space="preserve">Cairo University Faculty of Optometry. (2019). Annual Report on Training Programs.</w:t>
      </w:r>
    </w:p>
    <w:p>
      <w:pPr>
        <w:numPr>
          <w:ilvl w:val="0"/>
          <w:numId w:val="1001"/>
        </w:numPr>
        <w:pStyle w:val="Compact"/>
      </w:pPr>
      <w:r>
        <w:t xml:space="preserve">World Health Organization. (2018). Global Burden of Disease: Eye Health in Low- and Middle-Income Countries.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Eye Health Care in Egypt Cairo</dc:title>
  <dc:creator/>
  <dc:language>en</dc:language>
  <cp:keywords/>
  <dcterms:created xsi:type="dcterms:W3CDTF">2026-07-15T08:16:20Z</dcterms:created>
  <dcterms:modified xsi:type="dcterms:W3CDTF">2026-07-15T08:16:20Z</dcterms:modified>
</cp:coreProperties>
</file>

<file path=docProps/custom.xml><?xml version="1.0" encoding="utf-8"?>
<Properties xmlns="http://schemas.openxmlformats.org/officeDocument/2006/custom-properties" xmlns:vt="http://schemas.openxmlformats.org/officeDocument/2006/docPropsVTypes"/>
</file>