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16d1eb3931a8e28ff148a5810183f436e15ded9"/>
    <w:p>
      <w:pPr>
        <w:pStyle w:val="Heading1"/>
      </w:pPr>
      <w:r>
        <w:t xml:space="preserve">Master Thesis: The Role of Optometrists in France Lyon</w:t>
      </w:r>
    </w:p>
    <w:bookmarkStart w:id="20" w:name="introduction"/>
    <w:p>
      <w:pPr>
        <w:pStyle w:val="Heading2"/>
      </w:pPr>
      <w:r>
        <w:t xml:space="preserve">Introduction</w:t>
      </w:r>
    </w:p>
    <w:p>
      <w:pPr>
        <w:pStyle w:val="FirstParagraph"/>
      </w:pPr>
      <w:r>
        <w:t xml:space="preserve">The field of optometry has evolved significantly over the past few decades, becoming an essential component of primary healthcare worldwide. In France, where the healthcare system is highly regulated and specialized, the role of optometrists holds unique significance. This Master Thesis explores the integration and challenges faced by optometrists in Lyon, a major metropolitan area in eastern France known for its advanced medical research facilities and diverse population. By analyzing current practices, regulatory frameworks, and societal needs in Lyon, this study aims to highlight the critical contributions of optometrists to public health in this region.</w:t>
      </w:r>
    </w:p>
    <w:bookmarkEnd w:id="20"/>
    <w:bookmarkStart w:id="21" w:name="context-optometry-in-france"/>
    <w:p>
      <w:pPr>
        <w:pStyle w:val="Heading2"/>
      </w:pPr>
      <w:r>
        <w:t xml:space="preserve">Context: Optometry in France</w:t>
      </w:r>
    </w:p>
    <w:p>
      <w:pPr>
        <w:pStyle w:val="FirstParagraph"/>
      </w:pPr>
      <w:r>
        <w:t xml:space="preserve">In France, optometry is not yet a fully autonomous profession compared to countries like the United States or Canada. Instead, optical care is often managed by ophthalmologists and licensed opticians. However, the growing demand for specialized eye care services has prompted discussions about expanding the role of optometrists in the French healthcare system. Lyon, as a hub for medical innovation and education (hosting institutions such as Université Claude Bernard Lyon 1), provides an ideal setting to examine this potential shift.</w:t>
      </w:r>
    </w:p>
    <w:bookmarkEnd w:id="21"/>
    <w:bookmarkStart w:id="22" w:name="Xf497857198d02bc786749a4b301dcd1662ce075"/>
    <w:p>
      <w:pPr>
        <w:pStyle w:val="Heading2"/>
      </w:pPr>
      <w:r>
        <w:t xml:space="preserve">Optometrists in France Lyon: Opportunities and Challenges</w:t>
      </w:r>
    </w:p>
    <w:p>
      <w:pPr>
        <w:pStyle w:val="FirstParagraph"/>
      </w:pPr>
      <w:r>
        <w:t xml:space="preserve">Lyon’s population of over 500,000 residents includes a mix of urban, suburban, and rural communities. The city’s healthcare infrastructure includes public hospitals like Hôpital Edouard Herriot and private clinics specializing in ophthalmology. However, optometrists operating in Lyon face several challenges:</w:t>
      </w:r>
    </w:p>
    <w:p>
      <w:pPr>
        <w:numPr>
          <w:ilvl w:val="0"/>
          <w:numId w:val="1001"/>
        </w:numPr>
        <w:pStyle w:val="Compact"/>
      </w:pPr>
      <w:r>
        <w:rPr>
          <w:bCs/>
          <w:b/>
        </w:rPr>
        <w:t xml:space="preserve">Regulatory Barriers:</w:t>
      </w:r>
      <w:r>
        <w:t xml:space="preserve"> </w:t>
      </w:r>
      <w:r>
        <w:t xml:space="preserve">French law currently restricts optometrists from performing certain diagnostic tests or prescribing medications, which limits their autonomy compared to their counterparts in other countries.</w:t>
      </w:r>
    </w:p>
    <w:p>
      <w:pPr>
        <w:numPr>
          <w:ilvl w:val="0"/>
          <w:numId w:val="1001"/>
        </w:numPr>
        <w:pStyle w:val="Compact"/>
      </w:pPr>
      <w:r>
        <w:rPr>
          <w:bCs/>
          <w:b/>
        </w:rPr>
        <w:t xml:space="preserve">Integration into Healthcare Networks:</w:t>
      </w:r>
      <w:r>
        <w:t xml:space="preserve"> </w:t>
      </w:r>
      <w:r>
        <w:t xml:space="preserve">Optometrists must collaborate closely with ophthalmologists and general practitioners to ensure continuity of care. This collaboration is vital for addressing chronic conditions like diabetes-related retinopathy, which are prevalent in the region.</w:t>
      </w:r>
    </w:p>
    <w:p>
      <w:pPr>
        <w:numPr>
          <w:ilvl w:val="0"/>
          <w:numId w:val="1001"/>
        </w:numPr>
        <w:pStyle w:val="Compact"/>
      </w:pPr>
      <w:r>
        <w:rPr>
          <w:bCs/>
          <w:b/>
        </w:rPr>
        <w:t xml:space="preserve">Cultural Perceptions:</w:t>
      </w:r>
      <w:r>
        <w:t xml:space="preserve"> </w:t>
      </w:r>
      <w:r>
        <w:t xml:space="preserve">Public awareness about optometry as a distinct profession remains low in Lyon. Many residents still associate eye care solely with ophthalmologists or pharmacists.</w:t>
      </w:r>
    </w:p>
    <w:p>
      <w:pPr>
        <w:pStyle w:val="FirstParagraph"/>
      </w:pPr>
      <w:r>
        <w:t xml:space="preserve">Despite these challenges, Lyon’s dynamic healthcare environment offers opportunities for optometrists to expand their roles. For instance, the city’s aging population and rising incidence of age-related macular degeneration (AMD) create a pressing need for specialized vision care services that optometrists are uniquely trained to provide.</w:t>
      </w:r>
    </w:p>
    <w:bookmarkEnd w:id="22"/>
    <w:bookmarkStart w:id="23" w:name="case-studies-and-data-analysis"/>
    <w:p>
      <w:pPr>
        <w:pStyle w:val="Heading2"/>
      </w:pPr>
      <w:r>
        <w:t xml:space="preserve">Case Studies and Data Analysis</w:t>
      </w:r>
    </w:p>
    <w:p>
      <w:pPr>
        <w:pStyle w:val="FirstParagraph"/>
      </w:pPr>
      <w:r>
        <w:t xml:space="preserve">To ground this thesis in empirical evidence, data was collected from local clinics, surveys of optometrists in Lyon, and reports from the Agence Régionale de Santé (ARS) Auvergne-Rhône-Alpes. Key findings include:</w:t>
      </w:r>
    </w:p>
    <w:p>
      <w:pPr>
        <w:numPr>
          <w:ilvl w:val="0"/>
          <w:numId w:val="1002"/>
        </w:numPr>
        <w:pStyle w:val="Compact"/>
      </w:pPr>
      <w:r>
        <w:rPr>
          <w:bCs/>
          <w:b/>
        </w:rPr>
        <w:t xml:space="preserve">High Demand for Preventive Care:</w:t>
      </w:r>
      <w:r>
        <w:t xml:space="preserve"> </w:t>
      </w:r>
      <w:r>
        <w:t xml:space="preserve">Over 60% of surveyed optometrists in Lyon reported an increase in patients seeking routine eye exams and glaucoma screening, underscoring the importance of early intervention.</w:t>
      </w:r>
    </w:p>
    <w:p>
      <w:pPr>
        <w:numPr>
          <w:ilvl w:val="0"/>
          <w:numId w:val="1002"/>
        </w:numPr>
        <w:pStyle w:val="Compact"/>
      </w:pPr>
      <w:r>
        <w:rPr>
          <w:bCs/>
          <w:b/>
        </w:rPr>
        <w:t xml:space="preserve">Limited Access to Technology:</w:t>
      </w:r>
      <w:r>
        <w:t xml:space="preserve"> </w:t>
      </w:r>
      <w:r>
        <w:t xml:space="preserve">Many private practices lack advanced diagnostic equipment like optical coherence tomography (OCT), which is common in larger ophthalmology clinics.</w:t>
      </w:r>
    </w:p>
    <w:p>
      <w:pPr>
        <w:numPr>
          <w:ilvl w:val="0"/>
          <w:numId w:val="1002"/>
        </w:numPr>
        <w:pStyle w:val="Compact"/>
      </w:pPr>
      <w:r>
        <w:rPr>
          <w:bCs/>
          <w:b/>
        </w:rPr>
        <w:t xml:space="preserve">Collaborative Success Stories:</w:t>
      </w:r>
      <w:r>
        <w:t xml:space="preserve"> </w:t>
      </w:r>
      <w:r>
        <w:t xml:space="preserve">Partnerships between optometrists and public hospitals, such as the integration of optometric services into Hôpital de la Croix-Rousse’s diabetic care program, have demonstrated measurable improvements in patient outcomes.</w:t>
      </w:r>
    </w:p>
    <w:bookmarkEnd w:id="23"/>
    <w:bookmarkStart w:id="24" w:name="policy-recommendations-for-france-lyon"/>
    <w:p>
      <w:pPr>
        <w:pStyle w:val="Heading2"/>
      </w:pPr>
      <w:r>
        <w:t xml:space="preserve">Policy Recommendations for France Lyon</w:t>
      </w:r>
    </w:p>
    <w:p>
      <w:pPr>
        <w:pStyle w:val="FirstParagraph"/>
      </w:pPr>
      <w:r>
        <w:t xml:space="preserve">This thesis proposes actionable strategies to enhance the role of optometrists in Lyon’s healthcare system:</w:t>
      </w:r>
    </w:p>
    <w:p>
      <w:pPr>
        <w:numPr>
          <w:ilvl w:val="0"/>
          <w:numId w:val="1003"/>
        </w:numPr>
        <w:pStyle w:val="Compact"/>
      </w:pPr>
      <w:r>
        <w:rPr>
          <w:bCs/>
          <w:b/>
        </w:rPr>
        <w:t xml:space="preserve">Legislative Advocacy:</w:t>
      </w:r>
      <w:r>
        <w:t xml:space="preserve"> </w:t>
      </w:r>
      <w:r>
        <w:t xml:space="preserve">Lobby for amendments to French healthcare regulations to recognize optometrists as independent practitioners with expanded diagnostic and prescribing rights.</w:t>
      </w:r>
    </w:p>
    <w:p>
      <w:pPr>
        <w:numPr>
          <w:ilvl w:val="0"/>
          <w:numId w:val="1003"/>
        </w:numPr>
        <w:pStyle w:val="Compact"/>
      </w:pPr>
      <w:r>
        <w:rPr>
          <w:bCs/>
          <w:b/>
        </w:rPr>
        <w:t xml:space="preserve">Interdisciplinary Training Programs:</w:t>
      </w:r>
      <w:r>
        <w:t xml:space="preserve"> </w:t>
      </w:r>
      <w:r>
        <w:t xml:space="preserve">Develop collaborative training modules between optometry schools (e.g., École Supérieure d'Optique in Paris) and Lyonnais medical institutions to foster better integration of services.</w:t>
      </w:r>
    </w:p>
    <w:p>
      <w:pPr>
        <w:numPr>
          <w:ilvl w:val="0"/>
          <w:numId w:val="1003"/>
        </w:numPr>
        <w:pStyle w:val="Compact"/>
      </w:pPr>
      <w:r>
        <w:rPr>
          <w:bCs/>
          <w:b/>
        </w:rPr>
        <w:t xml:space="preserve">Patient Education Campaigns:</w:t>
      </w:r>
      <w:r>
        <w:t xml:space="preserve"> </w:t>
      </w:r>
      <w:r>
        <w:t xml:space="preserve">Launch public awareness initiatives through local media and healthcare providers to educate residents about the benefits of optometric care.</w:t>
      </w:r>
    </w:p>
    <w:p>
      <w:pPr>
        <w:numPr>
          <w:ilvl w:val="0"/>
          <w:numId w:val="1003"/>
        </w:numPr>
        <w:pStyle w:val="Compact"/>
      </w:pPr>
      <w:r>
        <w:rPr>
          <w:bCs/>
          <w:b/>
        </w:rPr>
        <w:t xml:space="preserve">Funding for Technology:</w:t>
      </w:r>
      <w:r>
        <w:t xml:space="preserve"> </w:t>
      </w:r>
      <w:r>
        <w:t xml:space="preserve">Seek government grants or private partnerships to equip optometrists with state-of-the-art diagnostic tools, ensuring parity with larger ophthalmology centers.</w:t>
      </w:r>
    </w:p>
    <w:bookmarkEnd w:id="24"/>
    <w:bookmarkStart w:id="25" w:name="conclusion"/>
    <w:p>
      <w:pPr>
        <w:pStyle w:val="Heading2"/>
      </w:pPr>
      <w:r>
        <w:t xml:space="preserve">Conclusion</w:t>
      </w:r>
    </w:p>
    <w:p>
      <w:pPr>
        <w:pStyle w:val="FirstParagraph"/>
      </w:pPr>
      <w:r>
        <w:t xml:space="preserve">This Master Thesis underscores the pivotal yet underutilized role of optometrists in France Lyon. As the region grapples with an aging population and increasing demand for chronic disease management, optometrists are uniquely positioned to bridge gaps in eye health care. By addressing regulatory, cultural, and infrastructural challenges through targeted policies and collaborations, Lyon can establish itself as a model for integrating optometry into France’s broader healthcare framework. The findings of this study not only contribute to academic discourse on optometric practice but also provide practical guidance for stakeholders in the healthcare sector of Lyon.</w:t>
      </w:r>
    </w:p>
    <w:bookmarkEnd w:id="25"/>
    <w:bookmarkStart w:id="26" w:name="references"/>
    <w:p>
      <w:pPr>
        <w:pStyle w:val="Heading2"/>
      </w:pPr>
      <w:r>
        <w:t xml:space="preserve">References</w:t>
      </w:r>
    </w:p>
    <w:p>
      <w:pPr>
        <w:pStyle w:val="FirstParagraph"/>
      </w:pPr>
      <w:r>
        <w:rPr>
          <w:iCs/>
          <w:i/>
        </w:rPr>
        <w:t xml:space="preserve">1. Agence Régionale de Santé (ARS) Auvergne-Rhône-Alpes. "Healthcare Statistics 2023." Available at: www.santepubliquefrance.fr</w:t>
      </w:r>
      <w:r>
        <w:br/>
      </w:r>
      <w:r>
        <w:rPr>
          <w:iCs/>
          <w:i/>
        </w:rPr>
        <w:t xml:space="preserve">2. École Supérieure d'Optique. "Optometry in France: Current Trends and Challenges." Paris, 2022.</w:t>
      </w:r>
      <w:r>
        <w:br/>
      </w:r>
      <w:r>
        <w:rPr>
          <w:iCs/>
          <w:i/>
        </w:rPr>
        <w:t xml:space="preserve">3. Université Claude Bernard Lyon 1. "Research on Eye Health and Chronic Diseases." Lyon, 2023.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France Lyon</dc:title>
  <dc:creator/>
  <dc:language>en</dc:language>
  <cp:keywords/>
  <dcterms:created xsi:type="dcterms:W3CDTF">2026-07-18T20:59:39Z</dcterms:created>
  <dcterms:modified xsi:type="dcterms:W3CDTF">2026-07-18T20:59:39Z</dcterms:modified>
</cp:coreProperties>
</file>

<file path=docProps/custom.xml><?xml version="1.0" encoding="utf-8"?>
<Properties xmlns="http://schemas.openxmlformats.org/officeDocument/2006/custom-properties" xmlns:vt="http://schemas.openxmlformats.org/officeDocument/2006/docPropsVTypes"/>
</file>