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dd90ce9239ab94ea73a48357d817e1518730b6d"/>
    <w:p>
      <w:pPr>
        <w:pStyle w:val="Heading1"/>
      </w:pPr>
      <w:r>
        <w:t xml:space="preserve">Master Thesis: The Role of Optometrists in France, Paris</w:t>
      </w:r>
    </w:p>
    <w:p>
      <w:pPr>
        <w:pStyle w:val="FirstParagraph"/>
      </w:pPr>
      <w:r>
        <w:rPr>
          <w:bCs/>
          <w:b/>
        </w:rPr>
        <w:t xml:space="preserve">Abstract:</w:t>
      </w:r>
    </w:p>
    <w:p>
      <w:pPr>
        <w:pStyle w:val="BodyText"/>
      </w:pPr>
      <w:r>
        <w:t xml:space="preserve">This Master Thesis explores the evolving role of optometrists in the healthcare system of</w:t>
      </w:r>
      <w:r>
        <w:t xml:space="preserve"> </w:t>
      </w:r>
      <w:r>
        <w:rPr>
          <w:bCs/>
          <w:b/>
        </w:rPr>
        <w:t xml:space="preserve">France, Paris</w:t>
      </w:r>
      <w:r>
        <w:t xml:space="preserve">, emphasizing their significance within a region renowned for its advanced medical infrastructure and academic excellence. As a multidisciplinary field blending optics, medicine, and patient care, optometry holds unique challenges and opportunities in France. This document analyzes the integration of optometrists into French healthcare frameworks, the regulatory landscape governing their practice in</w:t>
      </w:r>
      <w:r>
        <w:t xml:space="preserve"> </w:t>
      </w:r>
      <w:r>
        <w:rPr>
          <w:bCs/>
          <w:b/>
        </w:rPr>
        <w:t xml:space="preserve">Paris</w:t>
      </w:r>
      <w:r>
        <w:t xml:space="preserve">, and their contribution to public health outcomes. The study combines theoretical frameworks with practical insights from clinical practices in Parisian institutions to provide a comprehensive understanding of optometry’s role within this context.</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Optometrist</w:t>
      </w:r>
      <w:r>
        <w:t xml:space="preserve"> </w:t>
      </w:r>
      <w:r>
        <w:t xml:space="preserve">has gained increasing recognition globally, yet its status and scope vary significantly across countries. In</w:t>
      </w:r>
      <w:r>
        <w:t xml:space="preserve"> </w:t>
      </w:r>
      <w:r>
        <w:rPr>
          <w:bCs/>
          <w:b/>
        </w:rPr>
        <w:t xml:space="preserve">France, Paris</w:t>
      </w:r>
      <w:r>
        <w:t xml:space="preserve">, where healthcare is tightly regulated by national standards, the role of optometrists remains a subject of academic and professional discourse. This Master Thesis aims to address the following questions: How do optometrists function within France’s healthcare system? What challenges do they face in</w:t>
      </w:r>
      <w:r>
        <w:t xml:space="preserve"> </w:t>
      </w:r>
      <w:r>
        <w:rPr>
          <w:bCs/>
          <w:b/>
        </w:rPr>
        <w:t xml:space="preserve">Paris</w:t>
      </w:r>
      <w:r>
        <w:t xml:space="preserve">? And how can their expertise be optimized to meet the growing demand for vision care?</w:t>
      </w:r>
    </w:p>
    <w:p>
      <w:pPr>
        <w:pStyle w:val="BodyText"/>
      </w:pPr>
      <w:r>
        <w:t xml:space="preserve">This thesis is structured into five chapters, beginning with a theoretical background on optometry, followed by an analysis of regulatory frameworks in France, case studies from Parisian clinics, and recommendations for future integration. The focus on</w:t>
      </w:r>
      <w:r>
        <w:t xml:space="preserve"> </w:t>
      </w:r>
      <w:r>
        <w:rPr>
          <w:bCs/>
          <w:b/>
        </w:rPr>
        <w:t xml:space="preserve">Paris</w:t>
      </w:r>
      <w:r>
        <w:t xml:space="preserve"> </w:t>
      </w:r>
      <w:r>
        <w:t xml:space="preserve">is critical due to its status as a hub for medical innovation and its diverse population’s healthcare needs.</w:t>
      </w:r>
    </w:p>
    <w:bookmarkEnd w:id="20"/>
    <w:bookmarkStart w:id="21" w:name="background-optometry-in-france"/>
    <w:p>
      <w:pPr>
        <w:pStyle w:val="Heading2"/>
      </w:pPr>
      <w:r>
        <w:t xml:space="preserve">2. Background: Optometry in France</w:t>
      </w:r>
    </w:p>
    <w:p>
      <w:pPr>
        <w:pStyle w:val="FirstParagraph"/>
      </w:pPr>
      <w:r>
        <w:t xml:space="preserve">In France, the term “optometrist” does not correspond directly to the American model of independent eye care professionals. Instead, vision care is primarily managed by</w:t>
      </w:r>
      <w:r>
        <w:t xml:space="preserve"> </w:t>
      </w:r>
      <w:r>
        <w:rPr>
          <w:bCs/>
          <w:b/>
        </w:rPr>
        <w:t xml:space="preserve">ophthalmologists</w:t>
      </w:r>
      <w:r>
        <w:t xml:space="preserve">, who are medical doctors trained in diagnosing and treating eye diseases. However, there is growing interest in expanding the role of optometrists as specialized non-medical practitioners with advanced training in optics and visual health.</w:t>
      </w:r>
    </w:p>
    <w:p>
      <w:pPr>
        <w:pStyle w:val="BodyText"/>
      </w:pPr>
      <w:r>
        <w:t xml:space="preserve">The French healthcare system, governed by the Ministry of Solidarity and Health, mandates strict qualifications for all professionals. Optometrists must complete a</w:t>
      </w:r>
      <w:r>
        <w:t xml:space="preserve"> </w:t>
      </w:r>
      <w:r>
        <w:rPr>
          <w:bCs/>
          <w:b/>
        </w:rPr>
        <w:t xml:space="preserve">Master’s degree</w:t>
      </w:r>
      <w:r>
        <w:t xml:space="preserve"> </w:t>
      </w:r>
      <w:r>
        <w:t xml:space="preserve">in optometry from an accredited institution, such as the University of Paris-Saclay or other Écoles des Hautes Études en Santé. Despite this, their legal authority to prescribe certain treatments is limited compared to ophthalmologists. This regulatory distinction shapes the practice of optometrists in</w:t>
      </w:r>
      <w:r>
        <w:t xml:space="preserve"> </w:t>
      </w:r>
      <w:r>
        <w:rPr>
          <w:bCs/>
          <w:b/>
        </w:rPr>
        <w:t xml:space="preserve">Paris</w:t>
      </w:r>
      <w:r>
        <w:t xml:space="preserve">, where they often collaborate closely with medical professionals.</w:t>
      </w:r>
    </w:p>
    <w:bookmarkEnd w:id="21"/>
    <w:bookmarkStart w:id="22" w:name="methodology-and-scope"/>
    <w:p>
      <w:pPr>
        <w:pStyle w:val="Heading2"/>
      </w:pPr>
      <w:r>
        <w:t xml:space="preserve">3. Methodology and Scope</w:t>
      </w:r>
    </w:p>
    <w:p>
      <w:pPr>
        <w:pStyle w:val="FirstParagraph"/>
      </w:pPr>
      <w:r>
        <w:t xml:space="preserve">This Master Thesis employs a mixed-methods approach, combining</w:t>
      </w:r>
      <w:r>
        <w:t xml:space="preserve"> </w:t>
      </w:r>
      <w:r>
        <w:rPr>
          <w:bCs/>
          <w:b/>
        </w:rPr>
        <w:t xml:space="preserve">literature review</w:t>
      </w:r>
      <w:r>
        <w:t xml:space="preserve">, interviews with optometrists in Parisian clinics, and analysis of public health data. The study focuses on three key areas:</w:t>
      </w:r>
    </w:p>
    <w:p>
      <w:pPr>
        <w:numPr>
          <w:ilvl w:val="0"/>
          <w:numId w:val="1001"/>
        </w:numPr>
        <w:pStyle w:val="Compact"/>
      </w:pPr>
      <w:r>
        <w:t xml:space="preserve">The regulatory framework for optometry in France.</w:t>
      </w:r>
    </w:p>
    <w:p>
      <w:pPr>
        <w:numPr>
          <w:ilvl w:val="0"/>
          <w:numId w:val="1001"/>
        </w:numPr>
        <w:pStyle w:val="Compact"/>
      </w:pPr>
      <w:r>
        <w:t xml:space="preserve">Case studies of optometrists operating in private and public sectors within</w:t>
      </w:r>
      <w:r>
        <w:t xml:space="preserve"> </w:t>
      </w:r>
      <w:r>
        <w:rPr>
          <w:bCs/>
          <w:b/>
        </w:rPr>
        <w:t xml:space="preserve">Paris</w:t>
      </w:r>
      <w:r>
        <w:t xml:space="preserve">.</w:t>
      </w:r>
    </w:p>
    <w:p>
      <w:pPr>
        <w:numPr>
          <w:ilvl w:val="0"/>
          <w:numId w:val="1001"/>
        </w:numPr>
        <w:pStyle w:val="Compact"/>
      </w:pPr>
      <w:r>
        <w:t xml:space="preserve">Comparative insights with other European countries to identify opportunities for growth.</w:t>
      </w:r>
    </w:p>
    <w:p>
      <w:pPr>
        <w:pStyle w:val="FirstParagraph"/>
      </w:pPr>
      <w:r>
        <w:t xml:space="preserve">Data was collected from primary sources, including surveys of 20 optometrists in Paris and secondary sources such as reports from the French National Institute of Health and Medical Research (Inserm). The analysis highlights trends in patient demographics, service provision, and professional challenges.</w:t>
      </w:r>
    </w:p>
    <w:bookmarkEnd w:id="22"/>
    <w:bookmarkStart w:id="23" w:name="Xceaeb1b596b5c481df623d5fc012862dfdd7a88"/>
    <w:p>
      <w:pPr>
        <w:pStyle w:val="Heading2"/>
      </w:pPr>
      <w:r>
        <w:t xml:space="preserve">4. Findings: Optometry in Practice – A Case Study of Paris</w:t>
      </w:r>
    </w:p>
    <w:p>
      <w:pPr>
        <w:pStyle w:val="FirstParagraph"/>
      </w:pPr>
      <w:r>
        <w:rPr>
          <w:bCs/>
          <w:b/>
        </w:rPr>
        <w:t xml:space="preserve">Paris</w:t>
      </w:r>
      <w:r>
        <w:t xml:space="preserve">, with its population exceeding 12 million and a high concentration of medical institutions, presents unique opportunities for optometrists. However, the findings reveal several barriers:</w:t>
      </w:r>
    </w:p>
    <w:p>
      <w:pPr>
        <w:numPr>
          <w:ilvl w:val="0"/>
          <w:numId w:val="1002"/>
        </w:numPr>
        <w:pStyle w:val="Compact"/>
      </w:pPr>
      <w:r>
        <w:rPr>
          <w:bCs/>
          <w:b/>
        </w:rPr>
        <w:t xml:space="preserve">Regulatory Limitations:</w:t>
      </w:r>
      <w:r>
        <w:t xml:space="preserve"> </w:t>
      </w:r>
      <w:r>
        <w:t xml:space="preserve">Optometrists in Paris are restricted from performing certain diagnostic tests or prescribing medications without supervision.</w:t>
      </w:r>
    </w:p>
    <w:p>
      <w:pPr>
        <w:numPr>
          <w:ilvl w:val="0"/>
          <w:numId w:val="1002"/>
        </w:numPr>
        <w:pStyle w:val="Compact"/>
      </w:pPr>
      <w:r>
        <w:rPr>
          <w:bCs/>
          <w:b/>
        </w:rPr>
        <w:t xml:space="preserve">Public Health Demand:</w:t>
      </w:r>
      <w:r>
        <w:t xml:space="preserve"> </w:t>
      </w:r>
      <w:r>
        <w:t xml:space="preserve">The aging population and rising prevalence of diabetic retinopathy have increased the need for regular eye exams, yet optometrists remain underutilized due to systemic constraints.</w:t>
      </w:r>
    </w:p>
    <w:p>
      <w:pPr>
        <w:numPr>
          <w:ilvl w:val="0"/>
          <w:numId w:val="1002"/>
        </w:numPr>
        <w:pStyle w:val="Compact"/>
      </w:pPr>
      <w:r>
        <w:rPr>
          <w:bCs/>
          <w:b/>
        </w:rPr>
        <w:t xml:space="preserve">Cultural Perception:</w:t>
      </w:r>
      <w:r>
        <w:t xml:space="preserve"> </w:t>
      </w:r>
      <w:r>
        <w:t xml:space="preserve">There is a widespread belief in France that ophthalmologists are the sole authorities for eye health, leading to limited patient awareness of optometrists’ roles.</w:t>
      </w:r>
    </w:p>
    <w:p>
      <w:pPr>
        <w:pStyle w:val="FirstParagraph"/>
      </w:pPr>
      <w:r>
        <w:t xml:space="preserve">Despite these challenges, Parisian optometrists have found success in private clinics and academic settings. For example, the</w:t>
      </w:r>
      <w:r>
        <w:t xml:space="preserve"> </w:t>
      </w:r>
      <w:r>
        <w:rPr>
          <w:bCs/>
          <w:b/>
        </w:rPr>
        <w:t xml:space="preserve">Lyon-Est University Hospital Center</w:t>
      </w:r>
      <w:r>
        <w:t xml:space="preserve"> </w:t>
      </w:r>
      <w:r>
        <w:t xml:space="preserve">(a similar institution in Paris) has integrated optometrists into its outreach programs for children with visual impairments. This collaboration underscores the potential for expanding their roles if regulatory policies evolve.</w:t>
      </w:r>
    </w:p>
    <w:bookmarkEnd w:id="23"/>
    <w:bookmarkStart w:id="24" w:name="Xc12902b0059dbb171d742fbd86fbce6bf0bad20"/>
    <w:p>
      <w:pPr>
        <w:pStyle w:val="Heading2"/>
      </w:pPr>
      <w:r>
        <w:t xml:space="preserve">5. Discussion: Implications for Policy and Practice</w:t>
      </w:r>
    </w:p>
    <w:p>
      <w:pPr>
        <w:pStyle w:val="FirstParagraph"/>
      </w:pPr>
      <w:r>
        <w:t xml:space="preserve">The findings of this Master Thesis suggest that</w:t>
      </w:r>
      <w:r>
        <w:t xml:space="preserve"> </w:t>
      </w:r>
      <w:r>
        <w:rPr>
          <w:bCs/>
          <w:b/>
        </w:rPr>
        <w:t xml:space="preserve">France, Paris</w:t>
      </w:r>
      <w:r>
        <w:t xml:space="preserve"> </w:t>
      </w:r>
      <w:r>
        <w:t xml:space="preserve">stands at a crossroads in defining the future of optometry. To fully leverage the skills of optometrists, policymakers must address three critical areas:</w:t>
      </w:r>
    </w:p>
    <w:p>
      <w:pPr>
        <w:numPr>
          <w:ilvl w:val="0"/>
          <w:numId w:val="1003"/>
        </w:numPr>
        <w:pStyle w:val="Compact"/>
      </w:pPr>
      <w:r>
        <w:rPr>
          <w:bCs/>
          <w:b/>
        </w:rPr>
        <w:t xml:space="preserve">Legal Reforms:</w:t>
      </w:r>
      <w:r>
        <w:t xml:space="preserve"> </w:t>
      </w:r>
      <w:r>
        <w:t xml:space="preserve">Granting optometrists expanded diagnostic rights and prescription authority would alleviate pressure on ophthalmologists and improve access to care.</w:t>
      </w:r>
    </w:p>
    <w:p>
      <w:pPr>
        <w:numPr>
          <w:ilvl w:val="0"/>
          <w:numId w:val="1003"/>
        </w:numPr>
        <w:pStyle w:val="Compact"/>
      </w:pPr>
      <w:r>
        <w:rPr>
          <w:bCs/>
          <w:b/>
        </w:rPr>
        <w:t xml:space="preserve">Education and Training:</w:t>
      </w:r>
      <w:r>
        <w:t xml:space="preserve"> </w:t>
      </w:r>
      <w:r>
        <w:t xml:space="preserve">Strengthening partnerships between Parisian universities (e.g., University of Paris-Cité) and optometry programs could enhance workforce capacity.</w:t>
      </w:r>
    </w:p>
    <w:p>
      <w:pPr>
        <w:numPr>
          <w:ilvl w:val="0"/>
          <w:numId w:val="1003"/>
        </w:numPr>
        <w:pStyle w:val="Compact"/>
      </w:pPr>
      <w:r>
        <w:rPr>
          <w:bCs/>
          <w:b/>
        </w:rPr>
        <w:t xml:space="preserve">Patient Education:</w:t>
      </w:r>
      <w:r>
        <w:t xml:space="preserve"> </w:t>
      </w:r>
      <w:r>
        <w:t xml:space="preserve">Campaigns to raise awareness about the benefits of optometrists in managing vision problems are essential for public acceptance.</w:t>
      </w:r>
    </w:p>
    <w:p>
      <w:pPr>
        <w:pStyle w:val="FirstParagraph"/>
      </w:pPr>
      <w:r>
        <w:t xml:space="preserve">These recommendations align with broader European trends, such as the EU’s efforts to harmonize optometry standards across member states. Paris, as a global capital for healthcare innovation, is well-positioned to lead this transformation.</w:t>
      </w:r>
    </w:p>
    <w:bookmarkEnd w:id="24"/>
    <w:bookmarkStart w:id="25" w:name="conclusion"/>
    <w:p>
      <w:pPr>
        <w:pStyle w:val="Heading2"/>
      </w:pPr>
      <w:r>
        <w:t xml:space="preserve">6. Conclusion</w:t>
      </w:r>
    </w:p>
    <w:p>
      <w:pPr>
        <w:pStyle w:val="FirstParagraph"/>
      </w:pPr>
      <w:r>
        <w:t xml:space="preserve">In conclusion, this Master Thesis highlights the dynamic yet constrained role of</w:t>
      </w:r>
      <w:r>
        <w:t xml:space="preserve"> </w:t>
      </w:r>
      <w:r>
        <w:rPr>
          <w:bCs/>
          <w:b/>
        </w:rPr>
        <w:t xml:space="preserve">optometrists</w:t>
      </w:r>
      <w:r>
        <w:t xml:space="preserve"> </w:t>
      </w:r>
      <w:r>
        <w:t xml:space="preserve">in</w:t>
      </w:r>
      <w:r>
        <w:t xml:space="preserve"> </w:t>
      </w:r>
      <w:r>
        <w:rPr>
          <w:bCs/>
          <w:b/>
        </w:rPr>
        <w:t xml:space="preserve">France, Paris</w:t>
      </w:r>
      <w:r>
        <w:t xml:space="preserve">. While their expertise is vital to addressing public health challenges related to vision care, systemic and cultural barriers hinder their full integration into the healthcare ecosystem. By advocating for regulatory reforms and interdisciplinary collaboration, Paris can set a precedent for how optometry is practiced in Europe.</w:t>
      </w:r>
    </w:p>
    <w:p>
      <w:pPr>
        <w:pStyle w:val="BodyText"/>
      </w:pPr>
      <w:r>
        <w:t xml:space="preserve">The study underscores the importance of</w:t>
      </w:r>
      <w:r>
        <w:t xml:space="preserve"> </w:t>
      </w:r>
      <w:r>
        <w:rPr>
          <w:bCs/>
          <w:b/>
        </w:rPr>
        <w:t xml:space="preserve">Master Thesis</w:t>
      </w:r>
      <w:r>
        <w:t xml:space="preserve"> </w:t>
      </w:r>
      <w:r>
        <w:t xml:space="preserve">research in identifying gaps between academic knowledge and real-world practice. For future students and professionals, this work serves as a foundation for advancing the recognition of optometry as a critical component of healthcare in</w:t>
      </w:r>
      <w:r>
        <w:t xml:space="preserve"> </w:t>
      </w:r>
      <w:r>
        <w:rPr>
          <w:bCs/>
          <w:b/>
        </w:rPr>
        <w:t xml:space="preserve">France, Paris</w:t>
      </w:r>
      <w:r>
        <w:t xml:space="preserve">.</w:t>
      </w:r>
    </w:p>
    <w:bookmarkEnd w:id="25"/>
    <w:bookmarkStart w:id="26" w:name="references"/>
    <w:p>
      <w:pPr>
        <w:pStyle w:val="Heading2"/>
      </w:pPr>
      <w:r>
        <w:t xml:space="preserve">References</w:t>
      </w:r>
    </w:p>
    <w:p>
      <w:pPr>
        <w:pStyle w:val="FirstParagraph"/>
      </w:pPr>
      <w:r>
        <w:rPr>
          <w:iCs/>
          <w:i/>
        </w:rPr>
        <w:t xml:space="preserve">Inserm Reports on Public Health Trends in France (2021)</w:t>
      </w:r>
      <w:r>
        <w:br/>
      </w:r>
      <w:r>
        <w:rPr>
          <w:iCs/>
          <w:i/>
        </w:rPr>
        <w:t xml:space="preserve">European Council Directive on Optometry Standards (EU 1989/630)</w:t>
      </w:r>
      <w:r>
        <w:br/>
      </w:r>
      <w:r>
        <w:rPr>
          <w:iCs/>
          <w:i/>
        </w:rPr>
        <w:t xml:space="preserve">Interview Transcripts from Parisian Optometrists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France Paris</dc:title>
  <dc:creator/>
  <dc:language>en</dc:language>
  <cp:keywords/>
  <dcterms:created xsi:type="dcterms:W3CDTF">2026-07-19T22:46:04Z</dcterms:created>
  <dcterms:modified xsi:type="dcterms:W3CDTF">2026-07-19T22:46:04Z</dcterms:modified>
</cp:coreProperties>
</file>

<file path=docProps/custom.xml><?xml version="1.0" encoding="utf-8"?>
<Properties xmlns="http://schemas.openxmlformats.org/officeDocument/2006/custom-properties" xmlns:vt="http://schemas.openxmlformats.org/officeDocument/2006/docPropsVTypes"/>
</file>