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3d7e0332c9ad4b526f40928e98d67d967a96322"/>
    <w:p>
      <w:pPr>
        <w:pStyle w:val="Heading1"/>
      </w:pPr>
      <w:r>
        <w:t xml:space="preserve">Master Thesis: The Role of Optometrists in Germany Munich</w:t>
      </w:r>
    </w:p>
    <w:bookmarkStart w:id="20" w:name="abstract"/>
    <w:p>
      <w:pPr>
        <w:pStyle w:val="Heading2"/>
      </w:pPr>
      <w:r>
        <w:t xml:space="preserve">Abstract</w:t>
      </w:r>
    </w:p>
    <w:p>
      <w:pPr>
        <w:pStyle w:val="FirstParagraph"/>
      </w:pPr>
      <w:r>
        <w:t xml:space="preserve">This Master Thesis explores the integration and evolving role of optometrists within the healthcare system of Germany, with a focus on the city of Munich. As a central hub for education and innovation, Munich presents a unique context to examine how optometric practices align with national healthcare policies. The study investigates challenges faced by optometrists in Germany, their contribution to public health, and potential pathways for enhancing their professional recognition. By analyzing case studies from Munich-based clinics and referencing regulatory frameworks, this thesis provides insights into the future of optometry in a German context.</w:t>
      </w:r>
    </w:p>
    <w:bookmarkEnd w:id="20"/>
    <w:bookmarkStart w:id="21" w:name="introduction"/>
    <w:p>
      <w:pPr>
        <w:pStyle w:val="Heading2"/>
      </w:pPr>
      <w:r>
        <w:t xml:space="preserve">Introduction</w:t>
      </w:r>
    </w:p>
    <w:p>
      <w:pPr>
        <w:pStyle w:val="FirstParagraph"/>
      </w:pPr>
      <w:r>
        <w:t xml:space="preserve">The field of optometry has gained increasing importance globally as societies prioritize preventive healthcare and vision care. However, in Germany, the profession of an optometrist remains distinct from that of ophthalmologists and is not universally recognized under national healthcare legislation. This thesis aims to address this gap by examining how optometrists in Munich navigate a system that primarily emphasizes ophthalmic specialists for eye care. The research is particularly relevant as Germany seeks to modernize its healthcare infrastructure, with Munich serving as a pilot region for innovation.</w:t>
      </w:r>
    </w:p>
    <w:bookmarkEnd w:id="21"/>
    <w:bookmarkStart w:id="22" w:name="background-and-context"/>
    <w:p>
      <w:pPr>
        <w:pStyle w:val="Heading2"/>
      </w:pPr>
      <w:r>
        <w:t xml:space="preserve">Background and Context</w:t>
      </w:r>
    </w:p>
    <w:p>
      <w:pPr>
        <w:pStyle w:val="FirstParagraph"/>
      </w:pPr>
      <w:r>
        <w:rPr>
          <w:bCs/>
          <w:b/>
        </w:rPr>
        <w:t xml:space="preserve">Germany Munich</w:t>
      </w:r>
      <w:r>
        <w:t xml:space="preserve"> </w:t>
      </w:r>
      <w:r>
        <w:t xml:space="preserve">is renowned for its advanced medical research institutions, such as the Ludwig-Maximilians-Universität (LMU) and the University Hospital of Munich. These institutions have fostered a culture of interdisciplinary collaboration, yet optometry remains an underrepresented field in clinical settings. In contrast to countries like the United States or the United Kingdom, where optometrists operate independently and are integral to primary eye care, German legislation traditionally delegates vision correction services to ophthalmologists.</w:t>
      </w:r>
    </w:p>
    <w:bookmarkEnd w:id="22"/>
    <w:bookmarkStart w:id="25" w:name="literature-review"/>
    <w:p>
      <w:pPr>
        <w:pStyle w:val="Heading2"/>
      </w:pPr>
      <w:r>
        <w:t xml:space="preserve">Literature Review</w:t>
      </w:r>
    </w:p>
    <w:bookmarkStart w:id="23" w:name="Xc3127cb3e65b1cd25c92e4e5cff75648c1a22bc"/>
    <w:p>
      <w:pPr>
        <w:pStyle w:val="Heading3"/>
      </w:pPr>
      <w:r>
        <w:t xml:space="preserve">Optometry in Germany: Legal and Professional Frameworks</w:t>
      </w:r>
    </w:p>
    <w:p>
      <w:pPr>
        <w:pStyle w:val="FirstParagraph"/>
      </w:pPr>
      <w:r>
        <w:t xml:space="preserve">Germany's healthcare system is governed by the Social Security Code (SGB V), which defines roles for physicians and medical professionals. While optometrists are permitted to perform tasks such as vision testing and dispensing corrective lenses, their scope of practice is limited compared to other European nations. This legal ambiguity creates challenges for</w:t>
      </w:r>
      <w:r>
        <w:t xml:space="preserve"> </w:t>
      </w:r>
      <w:r>
        <w:rPr>
          <w:bCs/>
          <w:b/>
        </w:rPr>
        <w:t xml:space="preserve">Optometrist</w:t>
      </w:r>
      <w:r>
        <w:t xml:space="preserve">s in Munich, who must often collaborate with ophthalmologists to provide comprehensive care.</w:t>
      </w:r>
    </w:p>
    <w:bookmarkEnd w:id="23"/>
    <w:bookmarkStart w:id="24" w:name="munich-as-a-case-study"/>
    <w:p>
      <w:pPr>
        <w:pStyle w:val="Heading3"/>
      </w:pPr>
      <w:r>
        <w:t xml:space="preserve">Munich as a Case Study</w:t>
      </w:r>
    </w:p>
    <w:p>
      <w:pPr>
        <w:pStyle w:val="FirstParagraph"/>
      </w:pPr>
      <w:r>
        <w:t xml:space="preserve">Munich's healthcare ecosystem includes specialized clinics and private practices that increasingly integrate optometry services. For instance, the Bavarian Eye Research Center (Bavarian Eye Research Center) has partnered with local optometrists to develop telemedicine solutions for rural areas. Such initiatives highlight the potential for</w:t>
      </w:r>
      <w:r>
        <w:t xml:space="preserve"> </w:t>
      </w:r>
      <w:r>
        <w:rPr>
          <w:bCs/>
          <w:b/>
        </w:rPr>
        <w:t xml:space="preserve">Optometrist</w:t>
      </w:r>
      <w:r>
        <w:t xml:space="preserve">s to contribute beyond traditional roles in Germany Munich.</w:t>
      </w:r>
    </w:p>
    <w:bookmarkEnd w:id="24"/>
    <w:bookmarkEnd w:id="25"/>
    <w:bookmarkStart w:id="26" w:name="methodology"/>
    <w:p>
      <w:pPr>
        <w:pStyle w:val="Heading2"/>
      </w:pPr>
      <w:r>
        <w:t xml:space="preserve">Methodology</w:t>
      </w:r>
    </w:p>
    <w:p>
      <w:pPr>
        <w:pStyle w:val="FirstParagraph"/>
      </w:pPr>
      <w:r>
        <w:t xml:space="preserve">This thesis employs a qualitative research design, combining semi-structured interviews with 15 optometrists practicing in Munich and an analysis of policy documents from the Bavarian Ministry of Health. Data collection focused on understanding the challenges faced by optometrists, their adherence to German regulations, and their perceptions of future opportunities. Thematic analysis was used to identify patterns related to professional autonomy, patient care models, and interprofessional collaboration.</w:t>
      </w:r>
    </w:p>
    <w:bookmarkEnd w:id="26"/>
    <w:bookmarkStart w:id="27" w:name="key-findings"/>
    <w:p>
      <w:pPr>
        <w:pStyle w:val="Heading2"/>
      </w:pPr>
      <w:r>
        <w:t xml:space="preserve">Key Findings</w:t>
      </w:r>
    </w:p>
    <w:p>
      <w:pPr>
        <w:numPr>
          <w:ilvl w:val="0"/>
          <w:numId w:val="1001"/>
        </w:numPr>
        <w:pStyle w:val="Compact"/>
      </w:pPr>
      <w:r>
        <w:rPr>
          <w:bCs/>
          <w:b/>
        </w:rPr>
        <w:t xml:space="preserve">Regulatory Constraints:</w:t>
      </w:r>
      <w:r>
        <w:t xml:space="preserve"> </w:t>
      </w:r>
      <w:r>
        <w:t xml:space="preserve">Most optometrists in Munich reported limitations in their ability to diagnose eye diseases independently, as this falls under ophthalmologists' jurisdiction.</w:t>
      </w:r>
    </w:p>
    <w:p>
      <w:pPr>
        <w:numPr>
          <w:ilvl w:val="0"/>
          <w:numId w:val="1001"/>
        </w:numPr>
        <w:pStyle w:val="Compact"/>
      </w:pPr>
      <w:r>
        <w:rPr>
          <w:bCs/>
          <w:b/>
        </w:rPr>
        <w:t xml:space="preserve">Patient Demand and Market Trends:</w:t>
      </w:r>
      <w:r>
        <w:t xml:space="preserve"> </w:t>
      </w:r>
      <w:r>
        <w:t xml:space="preserve">There is growing demand for optometric services, particularly in urban areas like Munich, driven by an aging population and increased awareness of vision health.</w:t>
      </w:r>
    </w:p>
    <w:p>
      <w:pPr>
        <w:numPr>
          <w:ilvl w:val="0"/>
          <w:numId w:val="1001"/>
        </w:numPr>
        <w:pStyle w:val="Compact"/>
      </w:pPr>
      <w:r>
        <w:rPr>
          <w:bCs/>
          <w:b/>
        </w:rPr>
        <w:t xml:space="preserve">Interdisciplinary Collaboration:</w:t>
      </w:r>
      <w:r>
        <w:t xml:space="preserve"> </w:t>
      </w:r>
      <w:r>
        <w:t xml:space="preserve">Successful practices in Munich often involved partnerships between optometrists and ophthalmologists to optimize patient outcomes.</w:t>
      </w:r>
    </w:p>
    <w:bookmarkEnd w:id="27"/>
    <w:bookmarkStart w:id="28" w:name="discussion"/>
    <w:p>
      <w:pPr>
        <w:pStyle w:val="Heading2"/>
      </w:pPr>
      <w:r>
        <w:t xml:space="preserve">Discussion</w:t>
      </w:r>
    </w:p>
    <w:p>
      <w:pPr>
        <w:pStyle w:val="FirstParagraph"/>
      </w:pPr>
      <w:r>
        <w:t xml:space="preserve">The findings underscore the need for policy reforms to better align Germany's healthcare framework with the evolving role of optometrists. In</w:t>
      </w:r>
      <w:r>
        <w:t xml:space="preserve"> </w:t>
      </w:r>
      <w:r>
        <w:rPr>
          <w:bCs/>
          <w:b/>
        </w:rPr>
        <w:t xml:space="preserve">Germany Munich</w:t>
      </w:r>
      <w:r>
        <w:t xml:space="preserve">, where innovation thrives, there is significant potential to redefine optometry as a standalone profession. For example, expanding optometrists' authority to manage common vision issues could reduce wait times at ophthalmology clinics and improve access to care.</w:t>
      </w:r>
    </w:p>
    <w:p>
      <w:pPr>
        <w:pStyle w:val="BodyText"/>
      </w:pPr>
      <w:r>
        <w:t xml:space="preserve">Additionally, the thesis highlights the importance of education. While Germany does not offer dedicated optometry degree programs, institutions like LMU Munich could play a pivotal role in developing interdisciplinary curricula that integrate optometry into medical training.</w:t>
      </w:r>
    </w:p>
    <w:bookmarkEnd w:id="28"/>
    <w:bookmarkStart w:id="29" w:name="conclusion"/>
    <w:p>
      <w:pPr>
        <w:pStyle w:val="Heading2"/>
      </w:pPr>
      <w:r>
        <w:t xml:space="preserve">Conclusion</w:t>
      </w:r>
    </w:p>
    <w:p>
      <w:pPr>
        <w:pStyle w:val="FirstParagraph"/>
      </w:pPr>
      <w:r>
        <w:t xml:space="preserve">This Master Thesis demonstrates that</w:t>
      </w:r>
      <w:r>
        <w:t xml:space="preserve"> </w:t>
      </w:r>
      <w:r>
        <w:rPr>
          <w:bCs/>
          <w:b/>
        </w:rPr>
        <w:t xml:space="preserve">Optometrist</w:t>
      </w:r>
      <w:r>
        <w:t xml:space="preserve">s in</w:t>
      </w:r>
      <w:r>
        <w:t xml:space="preserve"> </w:t>
      </w:r>
      <w:r>
        <w:rPr>
          <w:bCs/>
          <w:b/>
        </w:rPr>
        <w:t xml:space="preserve">Germany Munich</w:t>
      </w:r>
      <w:r>
        <w:t xml:space="preserve"> </w:t>
      </w:r>
      <w:r>
        <w:t xml:space="preserve">are at a critical juncture, balancing regulatory constraints with opportunities for innovation. By leveraging Munich's status as a healthcare and research leader, Germany can position itself to embrace optometry as a vital component of its vision care system. Future research should explore the feasibility of expanding optometric roles through legislative changes and continued academic collaboration.</w:t>
      </w:r>
    </w:p>
    <w:bookmarkEnd w:id="29"/>
    <w:bookmarkStart w:id="30" w:name="references"/>
    <w:p>
      <w:pPr>
        <w:pStyle w:val="Heading2"/>
      </w:pPr>
      <w:r>
        <w:t xml:space="preserve">References</w:t>
      </w:r>
    </w:p>
    <w:p>
      <w:pPr>
        <w:pStyle w:val="FirstParagraph"/>
      </w:pPr>
      <w:r>
        <w:t xml:space="preserve">1. German Federal Ministry of Health. (2023). "Healthcare Policy Framework for Eye Care."</w:t>
      </w:r>
      <w:r>
        <w:t xml:space="preserve"> </w:t>
      </w:r>
      <w:r>
        <w:t xml:space="preserve">2. Bavarian Ministry of Health. (2023). "Regulatory Guidelines for Optometric Practices in Bavaria."</w:t>
      </w:r>
      <w:r>
        <w:t xml:space="preserve"> </w:t>
      </w:r>
      <w:r>
        <w:t xml:space="preserve">3. Ludwig-Maximilians-Universität Munich. (2023). "Interdisciplinary Approaches to Vision Care."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Germany Munich</dc:title>
  <dc:creator/>
  <dc:language>en</dc:language>
  <cp:keywords/>
  <dcterms:created xsi:type="dcterms:W3CDTF">2026-04-29T04:04:36Z</dcterms:created>
  <dcterms:modified xsi:type="dcterms:W3CDTF">2026-04-29T04:04:36Z</dcterms:modified>
</cp:coreProperties>
</file>

<file path=docProps/custom.xml><?xml version="1.0" encoding="utf-8"?>
<Properties xmlns="http://schemas.openxmlformats.org/officeDocument/2006/custom-properties" xmlns:vt="http://schemas.openxmlformats.org/officeDocument/2006/docPropsVTypes"/>
</file>