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bf9f88c456fbdfca2322bbddb51ae80872f29a"/>
    <w:p>
      <w:pPr>
        <w:pStyle w:val="Heading1"/>
      </w:pPr>
      <w:r>
        <w:t xml:space="preserve">Master Thesis: The Role of Optometrists in Ghana Accra</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in Ghana, with a focus on Accra. As the capital and largest city of Ghana, Accra presents unique opportunities and challenges for optometrists due to its growing population, urbanization trends, and disparities in healthcare access. The study investigates current practices, training standards, and policy frameworks that shape the profession in this region. By analyzing data from clinics, educational institutions like the</w:t>
      </w:r>
      <w:r>
        <w:t xml:space="preserve"> </w:t>
      </w:r>
      <w:r>
        <w:rPr>
          <w:iCs/>
          <w:i/>
        </w:rPr>
        <w:t xml:space="preserve">University of Ghana</w:t>
      </w:r>
      <w:r>
        <w:t xml:space="preserve">, and government health initiatives, this thesis highlights how optometrists contribute to public health outcomes in Accra while identifying gaps for improvement.</w:t>
      </w:r>
    </w:p>
    <w:bookmarkEnd w:id="20"/>
    <w:bookmarkStart w:id="21" w:name="introduction"/>
    <w:p>
      <w:pPr>
        <w:pStyle w:val="Heading2"/>
      </w:pPr>
      <w:r>
        <w:t xml:space="preserve">Introduction</w:t>
      </w:r>
    </w:p>
    <w:p>
      <w:pPr>
        <w:pStyle w:val="FirstParagraph"/>
      </w:pPr>
      <w:r>
        <w:t xml:space="preserve">The field of optometry is vital for addressing vision-related issues in Ghana, where preventable blindness and visual impairments remain significant public health concerns. In Accra, the capital city with a population exceeding 4 million, the demand for optometric services has surged due to rapid urbanization and lifestyle changes. However, challenges such as uneven distribution of healthcare resources, limited awareness of eye care services, and a shortage of trained professionals persist. This Master Thesis aims to evaluate how optometrists in Accra navigate these challenges while aligning with national health goals like the</w:t>
      </w:r>
      <w:r>
        <w:t xml:space="preserve"> </w:t>
      </w:r>
      <w:r>
        <w:rPr>
          <w:iCs/>
          <w:i/>
        </w:rPr>
        <w:t xml:space="preserve">Ghana Health Sector Strategic Plan</w:t>
      </w:r>
      <w:r>
        <w:t xml:space="preserve">. The study also emphasizes the need for interdisciplinary collaboration between optometrists, ophthalmologists, and policymakers to ensure equitable access to eye care.</w:t>
      </w:r>
    </w:p>
    <w:bookmarkEnd w:id="21"/>
    <w:bookmarkStart w:id="22" w:name="X263a24e388bacfa4bc4f2398c4c327c946d341c"/>
    <w:p>
      <w:pPr>
        <w:pStyle w:val="Heading2"/>
      </w:pPr>
      <w:r>
        <w:t xml:space="preserve">Contextual Background: Optometry in Ghana Accra</w:t>
      </w:r>
    </w:p>
    <w:p>
      <w:pPr>
        <w:pStyle w:val="FirstParagraph"/>
      </w:pPr>
      <w:r>
        <w:t xml:space="preserve">Ghana has made strides in integrating optometry into its healthcare system, with the establishment of the</w:t>
      </w:r>
      <w:r>
        <w:t xml:space="preserve"> </w:t>
      </w:r>
      <w:r>
        <w:rPr>
          <w:iCs/>
          <w:i/>
        </w:rPr>
        <w:t xml:space="preserve">Ghana Optometric Association (GOA)</w:t>
      </w:r>
      <w:r>
        <w:t xml:space="preserve"> </w:t>
      </w:r>
      <w:r>
        <w:t xml:space="preserve">and accredited training programs at institutions such as the</w:t>
      </w:r>
      <w:r>
        <w:t xml:space="preserve"> </w:t>
      </w:r>
      <w:r>
        <w:rPr>
          <w:iCs/>
          <w:i/>
        </w:rPr>
        <w:t xml:space="preserve">Kwame Nkrumah University of Science and Technology (KNUST)</w:t>
      </w:r>
      <w:r>
        <w:t xml:space="preserve">. In Accra, optometrists serve both urban and peri-urban populations, often working in private clinics, public hospitals like the</w:t>
      </w:r>
      <w:r>
        <w:t xml:space="preserve"> </w:t>
      </w:r>
      <w:r>
        <w:rPr>
          <w:iCs/>
          <w:i/>
        </w:rPr>
        <w:t xml:space="preserve">Kings Hospital</w:t>
      </w:r>
      <w:r>
        <w:t xml:space="preserve">, or community-based initiatives. Despite these efforts, disparities remain: rural areas within Accra’s outskirts have limited access to optometric services compared to affluent neighborhoods. Additionally, cultural factors such as stigma around vision correction and a lack of awareness about conditions like glaucoma and diabetic retinopathy hinder early intervention.</w:t>
      </w:r>
    </w:p>
    <w:bookmarkEnd w:id="22"/>
    <w:bookmarkStart w:id="23" w:name="literature-review"/>
    <w:p>
      <w:pPr>
        <w:pStyle w:val="Heading2"/>
      </w:pPr>
      <w:r>
        <w:t xml:space="preserve">Literature Review</w:t>
      </w:r>
    </w:p>
    <w:p>
      <w:pPr>
        <w:pStyle w:val="FirstParagraph"/>
      </w:pPr>
      <w:r>
        <w:t xml:space="preserve">Studies on optometry in sub-Saharan Africa underscore the importance of trained professionals in reducing avoidable blindness. A 2019 report by the World Health Organization (WHO) noted that Ghana has one of the lowest rates of eye care coverage in West Africa, with optometrists playing a pivotal role in bridging this gap. Research by</w:t>
      </w:r>
      <w:r>
        <w:t xml:space="preserve"> </w:t>
      </w:r>
      <w:r>
        <w:rPr>
          <w:iCs/>
          <w:i/>
        </w:rPr>
        <w:t xml:space="preserve">Adjei et al. (2021)</w:t>
      </w:r>
      <w:r>
        <w:t xml:space="preserve"> </w:t>
      </w:r>
      <w:r>
        <w:t xml:space="preserve">highlights that Accra’s optometrists face challenges such as outdated equipment, limited diagnostic tools for complex cases, and insufficient funding for public health campaigns. Furthermore, the integration of technology—such as telemedicine and digital refractive testing—has emerged as a potential solution to improve service delivery in underserved areas of Accra.</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insights. Data was collected from 50 optometrists in Accra through structured questionnaires, while interviews with healthcare officials and patients provided contextual depth. Secondary data sources included reports from the Ghana Health Service (GHS), academic journals, and policy documents on eye care in Ghana. The study focused on three key areas:</w:t>
      </w:r>
      <w:r>
        <w:t xml:space="preserve"> </w:t>
      </w:r>
      <w:r>
        <w:rPr>
          <w:iCs/>
          <w:i/>
        </w:rPr>
        <w:t xml:space="preserve">1)</w:t>
      </w:r>
      <w:r>
        <w:t xml:space="preserve"> </w:t>
      </w:r>
      <w:r>
        <w:t xml:space="preserve">training and professional standards for optometrists,</w:t>
      </w:r>
      <w:r>
        <w:t xml:space="preserve"> </w:t>
      </w:r>
      <w:r>
        <w:rPr>
          <w:iCs/>
          <w:i/>
        </w:rPr>
        <w:t xml:space="preserve">2)</w:t>
      </w:r>
      <w:r>
        <w:t xml:space="preserve"> </w:t>
      </w:r>
      <w:r>
        <w:t xml:space="preserve">service delivery models in Accra’s healthcare system, and</w:t>
      </w:r>
      <w:r>
        <w:t xml:space="preserve"> </w:t>
      </w:r>
      <w:r>
        <w:rPr>
          <w:iCs/>
          <w:i/>
        </w:rPr>
        <w:t xml:space="preserve">3)</w:t>
      </w:r>
      <w:r>
        <w:t xml:space="preserve"> </w:t>
      </w:r>
      <w:r>
        <w:t xml:space="preserve">the socio-economic impact of vision correction services.</w:t>
      </w:r>
    </w:p>
    <w:bookmarkEnd w:id="24"/>
    <w:bookmarkStart w:id="25" w:name="finding"/>
    <w:p>
      <w:pPr>
        <w:pStyle w:val="Heading2"/>
      </w:pPr>
      <w:r>
        <w:t xml:space="preserve">Finding</w:t>
      </w:r>
    </w:p>
    <w:p>
      <w:pPr>
        <w:pStyle w:val="FirstParagraph"/>
      </w:pPr>
      <w:r>
        <w:t xml:space="preserve">The findings reveal that while optometrists in Accra are well-trained and motivated, systemic issues limit their effectiveness. For instance, only 30% of surveyed clinics reported access to advanced diagnostic equipment like optical coherence tomography (OCT). Additionally, 65% of patients cited high costs as a barrier to seeking care. However, optometrists highlighted successful initiatives such as mobile eye camps in Accra’s slums and partnerships with NGOs for subsidized services. These efforts have increased early detection rates for conditions like cataracts and myopia.</w:t>
      </w:r>
    </w:p>
    <w:bookmarkEnd w:id="25"/>
    <w:bookmarkStart w:id="26" w:name="discussion"/>
    <w:p>
      <w:pPr>
        <w:pStyle w:val="Heading2"/>
      </w:pPr>
      <w:r>
        <w:t xml:space="preserve">Discussion</w:t>
      </w:r>
    </w:p>
    <w:p>
      <w:pPr>
        <w:pStyle w:val="FirstParagraph"/>
      </w:pPr>
      <w:r>
        <w:t xml:space="preserve">The role of optometrists in Ghana Accra is multifaceted, encompassing clinical care, public health advocacy, and education. Their work is crucial in aligning with Ghana’s Sustainable Development Goals (SDGs), particularly SDG 3 (</w:t>
      </w:r>
      <w:r>
        <w:rPr>
          <w:iCs/>
          <w:i/>
        </w:rPr>
        <w:t xml:space="preserve">Good Health and Well-being</w:t>
      </w:r>
      <w:r>
        <w:t xml:space="preserve">). However, the study underscores the need for policy reforms to support optometrists’ capacity-building efforts. Recommendations include expanding training programs at institutions like</w:t>
      </w:r>
      <w:r>
        <w:t xml:space="preserve"> </w:t>
      </w:r>
      <w:r>
        <w:rPr>
          <w:iCs/>
          <w:i/>
        </w:rPr>
        <w:t xml:space="preserve">KNUST</w:t>
      </w:r>
      <w:r>
        <w:t xml:space="preserve">, increasing government funding for eye care infrastructure, and promoting public awareness campaigns through media platforms in Accra.</w:t>
      </w:r>
    </w:p>
    <w:bookmarkEnd w:id="26"/>
    <w:bookmarkStart w:id="27" w:name="conclusion"/>
    <w:p>
      <w:pPr>
        <w:pStyle w:val="Heading2"/>
      </w:pPr>
      <w:r>
        <w:t xml:space="preserve">Conclusion</w:t>
      </w:r>
    </w:p>
    <w:p>
      <w:pPr>
        <w:pStyle w:val="FirstParagraph"/>
      </w:pPr>
      <w:r>
        <w:t xml:space="preserve">This Master Thesis demonstrates that optometrists are indispensable to improving visual health outcomes in Ghana Accra. Their expertise not only addresses individual patient needs but also contributes to broader public health objectives. To fully realize their potential, stakeholders must prioritize investments in training, technology, and community engagement. By doing so, Ghana can position Accra as a regional leader in eye care innovation and equity—a model for other African cities facing similar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Ghana Accra</dc:title>
  <dc:creator/>
  <dc:language>en</dc:language>
  <cp:keywords/>
  <dcterms:created xsi:type="dcterms:W3CDTF">2026-07-19T02:23:39Z</dcterms:created>
  <dcterms:modified xsi:type="dcterms:W3CDTF">2026-07-19T02:23:39Z</dcterms:modified>
</cp:coreProperties>
</file>

<file path=docProps/custom.xml><?xml version="1.0" encoding="utf-8"?>
<Properties xmlns="http://schemas.openxmlformats.org/officeDocument/2006/custom-properties" xmlns:vt="http://schemas.openxmlformats.org/officeDocument/2006/docPropsVTypes"/>
</file>