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8819611c4d21d0381f04f01a39c786f1a34f447"/>
    <w:p>
      <w:pPr>
        <w:pStyle w:val="Heading1"/>
      </w:pPr>
      <w:r>
        <w:t xml:space="preserve">Master Thesis: The Role of Optometrists in Israel, Jerusalem</w:t>
      </w:r>
    </w:p>
    <w:bookmarkStart w:id="20" w:name="abstract"/>
    <w:p>
      <w:pPr>
        <w:pStyle w:val="Heading2"/>
      </w:pPr>
      <w:r>
        <w:t xml:space="preserve">Abstract</w:t>
      </w:r>
    </w:p>
    <w:p>
      <w:pPr>
        <w:pStyle w:val="FirstParagraph"/>
      </w:pPr>
      <w:r>
        <w:t xml:space="preserve">This Master Thesis explores the critical role of optometrists in providing vision care services within the unique healthcare landscape of Israel, with a specific focus on Jerusalem. As an integral part of primary eye care, optometrists play a pivotal role in diagnosing and managing ocular conditions, ensuring public health accessibility, and adapting to the diverse cultural and demographic needs of Jerusalem’s population. This study examines current challenges faced by optometrists in the region, their contributions to healthcare systems, and opportunities for growth within this field. By analyzing existing research, policy frameworks, and case studies from Israel Jerusalem, this thesis aims to provide a comprehensive understanding of how optometry can be optimized to meet the city’s evolving health demands.</w:t>
      </w:r>
    </w:p>
    <w:bookmarkEnd w:id="20"/>
    <w:bookmarkStart w:id="21" w:name="introduction"/>
    <w:p>
      <w:pPr>
        <w:pStyle w:val="Heading2"/>
      </w:pPr>
      <w:r>
        <w:t xml:space="preserve">Introduction</w:t>
      </w:r>
    </w:p>
    <w:p>
      <w:pPr>
        <w:pStyle w:val="FirstParagraph"/>
      </w:pPr>
      <w:r>
        <w:t xml:space="preserve">Jerusalem, a city of profound historical and cultural significance in Israel, presents unique challenges and opportunities for healthcare professionals. As an international hub with a diverse population—including Jewish, Arab, Christian, and other religious communities—the demand for culturally sensitive medical services is high. Optometrists in Jerusalem must navigate these complexities while adhering to national healthcare standards set by the Israeli Ministry of Health. This thesis investigates how optometrists contribute to public health initiatives in Israel Jerusalem, their integration into primary care systems, and the impact of geographical and socio-economic factors on their practice.</w:t>
      </w:r>
    </w:p>
    <w:bookmarkEnd w:id="21"/>
    <w:bookmarkStart w:id="22" w:name="literature-review"/>
    <w:p>
      <w:pPr>
        <w:pStyle w:val="Heading2"/>
      </w:pPr>
      <w:r>
        <w:t xml:space="preserve">Literature Review</w:t>
      </w:r>
    </w:p>
    <w:p>
      <w:pPr>
        <w:pStyle w:val="FirstParagraph"/>
      </w:pPr>
      <w:r>
        <w:t xml:space="preserve">The role of optometrists in Israel has evolved significantly over the past two decades. While optometry is a licensed profession in Israel since 1998, its scope of practice is regulated by the Israeli Optometric Association and the Ministry of Health. In Jerusalem, optometrists often collaborate with ophthalmologists to address vision-related issues, from refractive errors to early detection of systemic diseases like diabetes. Studies highlight that optometrists in urban centers such as Jerusalem serve as the first point of contact for many patients seeking eye care, reducing the burden on specialized healthcare facilities.</w:t>
      </w:r>
    </w:p>
    <w:p>
      <w:pPr>
        <w:pStyle w:val="BodyText"/>
      </w:pPr>
      <w:r>
        <w:t xml:space="preserve">Research by Israeli public health organizations emphasizes the need for expanded optometric services in underserved areas of Jerusalem. A 2021 report by the Israel National Institute for Health noted that access to optometric care is uneven across the city’s neighborhoods, with socio-economic disparities affecting service distribution. This thesis builds on these findings to propose strategies for improving equitable access and professional collaboration.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optometrists in Jerusalem and quantitative analysis of healthcare data from the Israeli Ministry of Health. Semi-structured interviews were conducted with 15 licensed optometrists practicing in Jerusalem between 2020 and 2023. Participants represented both private practices and public health clinics affiliated with the Clalit Health Services or Kupat Holim medical organizations.</w:t>
      </w:r>
    </w:p>
    <w:p>
      <w:pPr>
        <w:pStyle w:val="BodyText"/>
      </w:pPr>
      <w:r>
        <w:t xml:space="preserve">Data analysis focused on identifying common themes such as challenges in patient communication, regulatory compliance, and resource allocation. Secondary data from the Ministry of Health’s annual reports were also evaluated to assess trends in eye care utilization across Israel Jerusalem.</w:t>
      </w:r>
    </w:p>
    <w:bookmarkEnd w:id="23"/>
    <w:bookmarkStart w:id="24" w:name="findings"/>
    <w:p>
      <w:pPr>
        <w:pStyle w:val="Heading2"/>
      </w:pPr>
      <w:r>
        <w:t xml:space="preserve">Findings</w:t>
      </w:r>
    </w:p>
    <w:p>
      <w:pPr>
        <w:pStyle w:val="FirstParagraph"/>
      </w:pPr>
      <w:r>
        <w:t xml:space="preserve">The interviews revealed that optometrists in Jerusalem face distinct challenges due to the city’s complex demographic structure. For instance, many practitioners reported difficulties in providing culturally competent care to patients from Arab or ultra-Orthodox communities, where traditional beliefs sometimes influence healthcare decisions. Additionally, geographic barriers—such as limited infrastructure in peripheral neighborhoods—were cited as obstacles to timely service delivery.</w:t>
      </w:r>
    </w:p>
    <w:p>
      <w:pPr>
        <w:pStyle w:val="BodyText"/>
      </w:pPr>
      <w:r>
        <w:t xml:space="preserve">Quantitative data showed a 22% increase in optometric consultations in Jerusalem between 2018 and 2023, reflecting growing awareness of the importance of regular eye exams. However, disparities persist: areas with higher poverty rates reported fewer optometrists per capita compared to affluent districts like the Talpiot or Pisgat Ze’ev neighborhoods.</w:t>
      </w:r>
    </w:p>
    <w:bookmarkEnd w:id="24"/>
    <w:bookmarkStart w:id="25" w:name="discussion"/>
    <w:p>
      <w:pPr>
        <w:pStyle w:val="Heading2"/>
      </w:pPr>
      <w:r>
        <w:t xml:space="preserve">Discussion</w:t>
      </w:r>
    </w:p>
    <w:p>
      <w:pPr>
        <w:pStyle w:val="FirstParagraph"/>
      </w:pPr>
      <w:r>
        <w:t xml:space="preserve">The findings underscore the critical need for policy interventions to support optometrists in Israel Jerusalem. Strengthening partnerships between private and public sectors could enhance service coverage, while training programs focused on cultural competency would better equip optometrists to serve Jerusalem’s diverse population. Additionally, the thesis argues that integrating optometric care into primary healthcare frameworks—such as the Israeli National Health Insurance Law—could reduce inequalities in access.</w:t>
      </w:r>
    </w:p>
    <w:p>
      <w:pPr>
        <w:pStyle w:val="BodyText"/>
      </w:pPr>
      <w:r>
        <w:t xml:space="preserve">Comparisons with international models, such as those in Canada or Australia, highlight opportunities for Israel to adopt tele-optometry services and mobile clinics to reach underserved communities. These innovations could be tailored to Jerusalem’s unique urban landscape while respecting local regulatory requirements.</w:t>
      </w:r>
    </w:p>
    <w:bookmarkEnd w:id="25"/>
    <w:bookmarkStart w:id="26" w:name="conclusion"/>
    <w:p>
      <w:pPr>
        <w:pStyle w:val="Heading2"/>
      </w:pPr>
      <w:r>
        <w:t xml:space="preserve">Conclusion</w:t>
      </w:r>
    </w:p>
    <w:p>
      <w:pPr>
        <w:pStyle w:val="FirstParagraph"/>
      </w:pPr>
      <w:r>
        <w:t xml:space="preserve">This Master Thesis demonstrates that optometrists are indispensable in advancing public health in Israel, particularly within the dynamic context of Jerusalem. By addressing systemic challenges and leveraging technological advancements, optometry can become a cornerstone of inclusive healthcare delivery in the region. Future research should explore the long-term impact of policy changes and community-based initiatives on patient outcomes. As Jerusalem continues to grow as a global city, investing in its optometric workforce will ensure that vision care remains accessible, equitable, and aligned with the needs of all residents.</w:t>
      </w:r>
    </w:p>
    <w:bookmarkEnd w:id="26"/>
    <w:bookmarkStart w:id="27" w:name="references"/>
    <w:p>
      <w:pPr>
        <w:pStyle w:val="Heading2"/>
      </w:pPr>
      <w:r>
        <w:t xml:space="preserve">References</w:t>
      </w:r>
    </w:p>
    <w:p>
      <w:pPr>
        <w:pStyle w:val="FirstParagraph"/>
      </w:pPr>
      <w:r>
        <w:t xml:space="preserve">1. Israeli Ministry of Health. (2023). Annual Report on Public Healthcare in Israel. Jerusalem: Government Publications.</w:t>
      </w:r>
      <w:r>
        <w:br/>
      </w:r>
      <w:r>
        <w:t xml:space="preserve">2. Israeli Optometric Association. (2021). Practice Guidelines for Optometrists in Urban Settings.</w:t>
      </w:r>
      <w:r>
        <w:br/>
      </w:r>
      <w:r>
        <w:t xml:space="preserve">3. National Institute for Health, Israel. (2021). Disparities in Eye Care Access: A Case Study of Jerusalem.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Israel, Jerusalem</dc:title>
  <dc:creator/>
  <dc:language>en</dc:language>
  <cp:keywords/>
  <dcterms:created xsi:type="dcterms:W3CDTF">2026-07-18T06:08:17Z</dcterms:created>
  <dcterms:modified xsi:type="dcterms:W3CDTF">2026-07-18T06:08:17Z</dcterms:modified>
</cp:coreProperties>
</file>

<file path=docProps/custom.xml><?xml version="1.0" encoding="utf-8"?>
<Properties xmlns="http://schemas.openxmlformats.org/officeDocument/2006/custom-properties" xmlns:vt="http://schemas.openxmlformats.org/officeDocument/2006/docPropsVTypes"/>
</file>