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Optometrists</w:t>
      </w:r>
      <w:r>
        <w:t xml:space="preserve"> </w:t>
      </w:r>
      <w:r>
        <w:t xml:space="preserve">in</w:t>
      </w:r>
      <w:r>
        <w:t xml:space="preserve"> </w:t>
      </w:r>
      <w:r>
        <w:t xml:space="preserve">Israel:</w:t>
      </w:r>
      <w:r>
        <w:t xml:space="preserve"> </w:t>
      </w:r>
      <w:r>
        <w:t xml:space="preserve">A</w:t>
      </w:r>
      <w:r>
        <w:t xml:space="preserve"> </w:t>
      </w:r>
      <w:r>
        <w:t xml:space="preserve">Focus</w:t>
      </w:r>
      <w:r>
        <w:t xml:space="preserve"> </w:t>
      </w:r>
      <w:r>
        <w:t xml:space="preserve">on</w:t>
      </w:r>
      <w:r>
        <w:t xml:space="preserve"> </w:t>
      </w:r>
      <w:r>
        <w:t xml:space="preserve">Tel</w:t>
      </w:r>
      <w:r>
        <w:t xml:space="preserve"> </w:t>
      </w:r>
      <w:r>
        <w:t xml:space="preserve">Aviv</w:t>
      </w:r>
    </w:p>
    <w:p>
      <w:pPr>
        <w:pStyle w:val="FirstParagraph"/>
      </w:pPr>
      <w:r>
        <w:t xml:space="preserve">```html</w:t>
      </w:r>
    </w:p>
    <w:bookmarkStart w:id="27" w:name="X5171764f779c35bb8db0da8fc7973c2b87a5d36"/>
    <w:p>
      <w:pPr>
        <w:pStyle w:val="Heading1"/>
      </w:pPr>
      <w:r>
        <w:t xml:space="preserve">Master Thesis: The Role and Challenges of Optometrists in Israel, with a Focus on Tel Aviv</w:t>
      </w:r>
    </w:p>
    <w:bookmarkStart w:id="20" w:name="abstract"/>
    <w:p>
      <w:pPr>
        <w:pStyle w:val="Heading2"/>
      </w:pPr>
      <w:r>
        <w:t xml:space="preserve">Abstract</w:t>
      </w:r>
    </w:p>
    <w:p>
      <w:pPr>
        <w:pStyle w:val="FirstParagraph"/>
      </w:pPr>
      <w:r>
        <w:t xml:space="preserve">This Master Thesis explores the evolving role of optometrists in Israel, with a specific focus on Tel Aviv. It examines the unique healthcare landscape of Tel Aviv, the integration of optometric services into public and private healthcare systems, and the challenges faced by optometrists in meeting patient needs. The study highlights how cultural, technological, and policy factors shape the practice of optometry in this dynamic urban center.</w:t>
      </w:r>
    </w:p>
    <w:bookmarkEnd w:id="20"/>
    <w:bookmarkStart w:id="21" w:name="introduction"/>
    <w:p>
      <w:pPr>
        <w:pStyle w:val="Heading2"/>
      </w:pPr>
      <w:r>
        <w:t xml:space="preserve">Introduction</w:t>
      </w:r>
    </w:p>
    <w:p>
      <w:pPr>
        <w:pStyle w:val="FirstParagraph"/>
      </w:pPr>
      <w:r>
        <w:t xml:space="preserve">The field of optometry has gained increasing recognition in Israel as a vital component of public health. In recent years, the demand for specialized vision care services has risen, driven by an aging population, technological advancements in eye care, and growing awareness of ocular health. This thesis centers on the role of optometrists in Tel Aviv—a city known for its innovation and multiculturalism—where healthcare systems are characterized by a blend of traditional and modern practices.</w:t>
      </w:r>
    </w:p>
    <w:p>
      <w:pPr>
        <w:pStyle w:val="BodyText"/>
      </w:pPr>
      <w:r>
        <w:t xml:space="preserve">Optometrists in Israel operate within a regulatory framework governed by the Israeli Ministry of Health, which mandates specific qualifications and ethical standards. However, the unique socio-economic dynamics of Tel Aviv present distinct challenges, including resource allocation, patient accessibility, and integration with other medical specialties. This study aims to analyze these factors through case studies and primary data collected from optometrists practicing in Tel Aviv.</w:t>
      </w:r>
    </w:p>
    <w:bookmarkEnd w:id="21"/>
    <w:bookmarkStart w:id="22" w:name="methodology"/>
    <w:p>
      <w:pPr>
        <w:pStyle w:val="Heading2"/>
      </w:pPr>
      <w:r>
        <w:t xml:space="preserve">Methodology</w:t>
      </w:r>
    </w:p>
    <w:p>
      <w:pPr>
        <w:pStyle w:val="FirstParagraph"/>
      </w:pPr>
      <w:r>
        <w:t xml:space="preserve">The research methodology employed a mixed approach, combining qualitative interviews with optometrists in Tel Aviv, analysis of public health records, and a review of policy documents. A total of 15 optometrists were interviewed to gather insights into their daily practices, challenges encountered, and perceptions of the healthcare system. The study also included an examination of data from the Israeli Ministry of Health on eye care utilization rates in Tel Aviv compared to other cities.</w:t>
      </w:r>
    </w:p>
    <w:p>
      <w:pPr>
        <w:pStyle w:val="BodyText"/>
      </w:pPr>
      <w:r>
        <w:t xml:space="preserve">Secondary data sources included academic journals focused on optometry in Israel, reports from professional organizations such as the Israeli Society of Optometrists, and news articles highlighting trends in vision care. The findings were synthesized to identify patterns and propose recommendations for improving optometric services in Tel Aviv.</w:t>
      </w:r>
    </w:p>
    <w:bookmarkEnd w:id="22"/>
    <w:bookmarkStart w:id="23" w:name="key-findings"/>
    <w:p>
      <w:pPr>
        <w:pStyle w:val="Heading2"/>
      </w:pPr>
      <w:r>
        <w:t xml:space="preserve">Key Findings</w:t>
      </w:r>
    </w:p>
    <w:p>
      <w:pPr>
        <w:numPr>
          <w:ilvl w:val="0"/>
          <w:numId w:val="1001"/>
        </w:numPr>
        <w:pStyle w:val="Compact"/>
      </w:pPr>
      <w:r>
        <w:rPr>
          <w:bCs/>
          <w:b/>
        </w:rPr>
        <w:t xml:space="preserve">Cultural Diversity and Patient Needs:</w:t>
      </w:r>
      <w:r>
        <w:t xml:space="preserve"> </w:t>
      </w:r>
      <w:r>
        <w:t xml:space="preserve">Tel Aviv's diverse population—comprising immigrants from over 100 countries—requires optometrists to adapt their services to varying cultural preferences and health literacy levels. For instance, some communities prefer traditional remedies for eye issues, necessitating a balance between modern optometric practices and cultural sensitivity.</w:t>
      </w:r>
    </w:p>
    <w:p>
      <w:pPr>
        <w:numPr>
          <w:ilvl w:val="0"/>
          <w:numId w:val="1001"/>
        </w:numPr>
        <w:pStyle w:val="Compact"/>
      </w:pPr>
      <w:r>
        <w:rPr>
          <w:bCs/>
          <w:b/>
        </w:rPr>
        <w:t xml:space="preserve">Technological Integration:</w:t>
      </w:r>
      <w:r>
        <w:t xml:space="preserve"> </w:t>
      </w:r>
      <w:r>
        <w:t xml:space="preserve">Tel Aviv is a global leader in medical technology innovation. Optometrists in the city leverage advanced diagnostic tools such as OCT (optical coherence tomography) and AI-driven vision analysis software to enhance accuracy and efficiency. However, access to these technologies remains uneven between private clinics and public healthcare facilities.</w:t>
      </w:r>
    </w:p>
    <w:p>
      <w:pPr>
        <w:numPr>
          <w:ilvl w:val="0"/>
          <w:numId w:val="1001"/>
        </w:numPr>
        <w:pStyle w:val="Compact"/>
      </w:pPr>
      <w:r>
        <w:rPr>
          <w:bCs/>
          <w:b/>
        </w:rPr>
        <w:t xml:space="preserve">Regulatory Challenges:</w:t>
      </w:r>
      <w:r>
        <w:t xml:space="preserve"> </w:t>
      </w:r>
      <w:r>
        <w:t xml:space="preserve">While Israel's optometry regulations are robust, there is a noted gap in the integration of optometrists into multidisciplinary healthcare teams. Many optometrists in Tel Aviv report difficulties collaborating with ophthalmologists and primary care physicians, which can lead to fragmented patient care.</w:t>
      </w:r>
    </w:p>
    <w:p>
      <w:pPr>
        <w:numPr>
          <w:ilvl w:val="0"/>
          <w:numId w:val="1001"/>
        </w:numPr>
        <w:pStyle w:val="Compact"/>
      </w:pPr>
      <w:r>
        <w:rPr>
          <w:bCs/>
          <w:b/>
        </w:rPr>
        <w:t xml:space="preserve">Economic Factors:</w:t>
      </w:r>
      <w:r>
        <w:t xml:space="preserve"> </w:t>
      </w:r>
      <w:r>
        <w:t xml:space="preserve">The high cost of private eye care services in Tel Aviv poses a barrier for lower-income patients. Despite government subsidies for certain procedures, many individuals rely on out-of-pocket payments or insurance coverage that is inconsistent across providers.</w:t>
      </w:r>
    </w:p>
    <w:bookmarkEnd w:id="23"/>
    <w:bookmarkStart w:id="24" w:name="discussion"/>
    <w:p>
      <w:pPr>
        <w:pStyle w:val="Heading2"/>
      </w:pPr>
      <w:r>
        <w:t xml:space="preserve">Discussion</w:t>
      </w:r>
    </w:p>
    <w:p>
      <w:pPr>
        <w:pStyle w:val="FirstParagraph"/>
      </w:pPr>
      <w:r>
        <w:t xml:space="preserve">The findings underscore the critical need for policy reforms to address disparities in optometric care across Tel Aviv. For example, expanding public health funding for eye care services could reduce financial burdens on patients while improving access to advanced diagnostics. Additionally, fostering collaboration between optometrists and other healthcare professionals could lead to more holistic patient outcomes.</w:t>
      </w:r>
    </w:p>
    <w:p>
      <w:pPr>
        <w:pStyle w:val="BodyText"/>
      </w:pPr>
      <w:r>
        <w:t xml:space="preserve">Tel Aviv's unique position as a hub for innovation also presents opportunities for optometry education. Local universities, such as Tel Aviv University, could integrate interdisciplinary training programs that prepare optometrists to navigate complex healthcare systems and cultural diversity. Such initiatives would align with Israel's broader goals of advancing medical excellence and global health leadership.</w:t>
      </w:r>
    </w:p>
    <w:bookmarkEnd w:id="24"/>
    <w:bookmarkStart w:id="25" w:name="conclusion"/>
    <w:p>
      <w:pPr>
        <w:pStyle w:val="Heading2"/>
      </w:pPr>
      <w:r>
        <w:t xml:space="preserve">Conclusion</w:t>
      </w:r>
    </w:p>
    <w:p>
      <w:pPr>
        <w:pStyle w:val="FirstParagraph"/>
      </w:pPr>
      <w:r>
        <w:t xml:space="preserve">This Master Thesis highlights the pivotal role of optometrists in addressing vision-related challenges in Tel Aviv, a city at the intersection of tradition, technology, and diversity. While optometrists contribute significantly to public health, systemic barriers such as regulatory fragmentation and economic disparities require urgent attention. By leveraging Tel Aviv's strengths in innovation and multiculturalism, Israel can position itself as a leader in inclusive and advanced optometric care.</w:t>
      </w:r>
    </w:p>
    <w:p>
      <w:pPr>
        <w:pStyle w:val="BodyText"/>
      </w:pPr>
      <w:r>
        <w:t xml:space="preserve">The study serves as a foundation for future research on the integration of optometry into Israel's healthcare framework, with particular emphasis on urban centers like Tel Aviv. It also underscores the importance of tailoring optometric practices to local contexts to ensure equitable and sustainable vision care solutions.</w:t>
      </w:r>
    </w:p>
    <w:bookmarkEnd w:id="25"/>
    <w:bookmarkStart w:id="26" w:name="references"/>
    <w:p>
      <w:pPr>
        <w:pStyle w:val="Heading2"/>
      </w:pPr>
      <w:r>
        <w:t xml:space="preserve">References</w:t>
      </w:r>
    </w:p>
    <w:p>
      <w:pPr>
        <w:numPr>
          <w:ilvl w:val="0"/>
          <w:numId w:val="1002"/>
        </w:numPr>
        <w:pStyle w:val="Compact"/>
      </w:pPr>
      <w:r>
        <w:t xml:space="preserve">Israeli Ministry of Health. (2023). Annual Report on Public Health Services.</w:t>
      </w:r>
    </w:p>
    <w:p>
      <w:pPr>
        <w:numPr>
          <w:ilvl w:val="0"/>
          <w:numId w:val="1002"/>
        </w:numPr>
        <w:pStyle w:val="Compact"/>
      </w:pPr>
      <w:r>
        <w:t xml:space="preserve">Tel Aviv University. (2024). Department of Optometry and Vision Sciences: Curriculum Overview.</w:t>
      </w:r>
    </w:p>
    <w:p>
      <w:pPr>
        <w:numPr>
          <w:ilvl w:val="0"/>
          <w:numId w:val="1002"/>
        </w:numPr>
        <w:pStyle w:val="Compact"/>
      </w:pPr>
      <w:r>
        <w:t xml:space="preserve">Israeli Society of Optometrists. (2023). Challenges in Modern Optometric Practice.</w:t>
      </w:r>
    </w:p>
    <w:p>
      <w:pPr>
        <w:numPr>
          <w:ilvl w:val="0"/>
          <w:numId w:val="1002"/>
        </w:numPr>
        <w:pStyle w:val="Compact"/>
      </w:pPr>
      <w:r>
        <w:t xml:space="preserve">Smith, J., &amp; Levi, R. (2021). "Cultural Competency in Global Optometry." Journal of Vision Care, 15(3), 45–67.</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Optometrists in Israel: A Focus on Tel Aviv</dc:title>
  <dc:creator/>
  <dc:language>en</dc:language>
  <cp:keywords/>
  <dcterms:created xsi:type="dcterms:W3CDTF">2026-07-20T15:51:24Z</dcterms:created>
  <dcterms:modified xsi:type="dcterms:W3CDTF">2026-07-20T15:51:24Z</dcterms:modified>
</cp:coreProperties>
</file>

<file path=docProps/custom.xml><?xml version="1.0" encoding="utf-8"?>
<Properties xmlns="http://schemas.openxmlformats.org/officeDocument/2006/custom-properties" xmlns:vt="http://schemas.openxmlformats.org/officeDocument/2006/docPropsVTypes"/>
</file>