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4" w:name="Xebe9cf330b1afc407f06214b045400a994bf1a6"/>
    <w:p>
      <w:pPr>
        <w:pStyle w:val="Heading1"/>
      </w:pPr>
      <w:r>
        <w:t xml:space="preserve">Master Thesis: The Role and Evolution of the Optometrist Profession in Italy, Milan</w:t>
      </w:r>
    </w:p>
    <w:bookmarkStart w:id="20" w:name="introduction"/>
    <w:p>
      <w:pPr>
        <w:pStyle w:val="Heading2"/>
      </w:pPr>
      <w:r>
        <w:t xml:space="preserve">Introduction</w:t>
      </w:r>
    </w:p>
    <w:p>
      <w:pPr>
        <w:pStyle w:val="FirstParagraph"/>
      </w:pPr>
      <w:r>
        <w:t xml:space="preserve">This Master Thesis explores the evolving role of optometrists within the healthcare landscape of Italy, with a specific focus on Milan. As a global hub for innovation and healthcare excellence, Milan presents unique challenges and opportunities for optometrists navigating both cultural and regulatory frameworks. The study aims to analyze how Italian legislation shapes the practice of optometry, while also addressing the demand for specialized vision care in one of Europe’s most densely populated cities. By examining case studies, regulatory policies, and emerging trends in ocular health, this thesis underscores the significance of optometrists as key players in Italy’s healthcare system.</w:t>
      </w:r>
    </w:p>
    <w:bookmarkEnd w:id="20"/>
    <w:bookmarkStart w:id="22" w:name="background"/>
    <w:bookmarkStart w:id="21" w:name="background-optometry-in-italy"/>
    <w:p>
      <w:pPr>
        <w:pStyle w:val="Heading2"/>
      </w:pPr>
      <w:r>
        <w:t xml:space="preserve">Background: Optometry in Italy</w:t>
      </w:r>
    </w:p>
    <w:p>
      <w:pPr>
        <w:pStyle w:val="FirstParagraph"/>
      </w:pPr>
      <w:r>
        <w:t xml:space="preserve">Optometry is a dynamic field that combines medical expertise with patient-centered care. In Italy, the profession of optometrist (optometra) is recognized but distinct from that of ophthalmologists (medici oculisti). While Italian law mandates that certain diagnostic and corrective procedures require medical supervision, optometrists play a crucial role in primary eye care, including refractive assessments, vision therapy, and management of ocular conditions such as glaucoma and dry eye syndrome. Milan’s status as a cultural and economic capital positions it at the forefront of integrating advanced technologies into optometric practice.</w:t>
      </w:r>
    </w:p>
    <w:bookmarkEnd w:id="21"/>
    <w:bookmarkEnd w:id="22"/>
    <w:bookmarkStart w:id="24" w:name="regulatory-framework"/>
    <w:bookmarkStart w:id="23" w:name="regulatory-framework-in-italy"/>
    <w:p>
      <w:pPr>
        <w:pStyle w:val="Heading2"/>
      </w:pPr>
      <w:r>
        <w:t xml:space="preserve">Regulatory Framework in Italy</w:t>
      </w:r>
    </w:p>
    <w:p>
      <w:pPr>
        <w:pStyle w:val="FirstParagraph"/>
      </w:pPr>
      <w:r>
        <w:t xml:space="preserve">The Italian Ministry of Health oversees the regulation of optometric services, ensuring alignment with European Union standards. Optometrists must hold a university degree in optometry (Laurea Magistrale in Ottica e Fisica Medica) and complete postgraduate training to practice legally. In Milan, compliance with these regulations is critical due to the city’s high volume of international patients and its reputation for medical tourism. The thesis investigates how these legal requirements impact service delivery, patient accessibility, and interdisciplinary collaboration with ophthalmologists.</w:t>
      </w:r>
    </w:p>
    <w:bookmarkEnd w:id="23"/>
    <w:bookmarkEnd w:id="24"/>
    <w:bookmarkStart w:id="26" w:name="role-of-optometrists"/>
    <w:bookmarkStart w:id="25" w:name="the-role-of-optometrists-in-milan"/>
    <w:p>
      <w:pPr>
        <w:pStyle w:val="Heading2"/>
      </w:pPr>
      <w:r>
        <w:t xml:space="preserve">The Role of Optometrists in Milan</w:t>
      </w:r>
    </w:p>
    <w:p>
      <w:pPr>
        <w:pStyle w:val="FirstParagraph"/>
      </w:pPr>
      <w:r>
        <w:t xml:space="preserve">Optometrists in Milan operate across public and private healthcare sectors. They are pivotal in addressing the growing demand for vision correction, particularly among urban populations with high screen usage and lifestyle-related ocular issues. Their responsibilities include conducting comprehensive eye exams, prescribing corrective lenses, and managing chronic conditions like diabetic retinopathy. The thesis highlights the importance of cultural competence in Milan, where optometrists must navigate diverse patient demographics while adhering to Italian healthcare protocols.</w:t>
      </w:r>
    </w:p>
    <w:bookmarkEnd w:id="25"/>
    <w:bookmarkEnd w:id="26"/>
    <w:bookmarkStart w:id="28" w:name="challenges"/>
    <w:bookmarkStart w:id="27" w:name="Xa3b4801125df580f827e44d7598f889989ead67"/>
    <w:p>
      <w:pPr>
        <w:pStyle w:val="Heading2"/>
      </w:pPr>
      <w:r>
        <w:t xml:space="preserve">Challenges Facing Optometrists in Italy, Milan</w:t>
      </w:r>
    </w:p>
    <w:p>
      <w:pPr>
        <w:pStyle w:val="FirstParagraph"/>
      </w:pPr>
      <w:r>
        <w:t xml:space="preserve">Several challenges impede the full potential of optometry in Milan. These include fragmented healthcare systems, limited public funding for vision care, and competition with ophthalmologists. Additionally, the rapid adoption of digital technologies (e.g., AI-driven diagnostic tools) requires continuous professional development to maintain standards. The thesis evaluates how these factors influence patient outcomes and practitioner satisfaction in a city known for its innovation yet complex bureaucratic environment.</w:t>
      </w:r>
    </w:p>
    <w:bookmarkEnd w:id="27"/>
    <w:bookmarkEnd w:id="28"/>
    <w:bookmarkStart w:id="30" w:name="opportunities"/>
    <w:bookmarkStart w:id="29" w:name="opportunities-for-innovation"/>
    <w:p>
      <w:pPr>
        <w:pStyle w:val="Heading2"/>
      </w:pPr>
      <w:r>
        <w:t xml:space="preserve">Opportunities for Innovation</w:t>
      </w:r>
    </w:p>
    <w:p>
      <w:pPr>
        <w:pStyle w:val="FirstParagraph"/>
      </w:pPr>
      <w:r>
        <w:t xml:space="preserve">Milan’s healthcare infrastructure offers opportunities for optometrists to lead in areas such as telemedicine, preventive care, and research. Collaborations with institutions like the University of Milan and the Policlinico San Donato have spurred advancements in ocular health technologies. The thesis examines case studies where optometrists have pioneered mobile clinics for underserved communities or integrated virtual reality into vision therapy programs.</w:t>
      </w:r>
    </w:p>
    <w:bookmarkEnd w:id="29"/>
    <w:bookmarkEnd w:id="30"/>
    <w:bookmarkStart w:id="32" w:name="case-study"/>
    <w:bookmarkStart w:id="31" w:name="case-study-optometric-practices-in-milan"/>
    <w:p>
      <w:pPr>
        <w:pStyle w:val="Heading2"/>
      </w:pPr>
      <w:r>
        <w:t xml:space="preserve">Case Study: Optometric Practices in Milan</w:t>
      </w:r>
    </w:p>
    <w:p>
      <w:pPr>
        <w:pStyle w:val="FirstParagraph"/>
      </w:pPr>
      <w:r>
        <w:t xml:space="preserve">A detailed analysis of two leading optometric clinics in Milan illustrates the profession’s adaptability. For instance, Clinica Visione Milano employs optometrists who specialize in contact lens fitting and myopia management, addressing a growing trend among children and young adults. Another example is OptoTech S.r.l., which leverages AI for retinal imaging to support early detection of age-related macular degeneration. These examples underscore how Milan’s optometrists are at the intersection of tradition and innovation.</w:t>
      </w:r>
    </w:p>
    <w:bookmarkEnd w:id="31"/>
    <w:bookmarkEnd w:id="32"/>
    <w:bookmarkStart w:id="33" w:name="conclusion"/>
    <w:p>
      <w:pPr>
        <w:pStyle w:val="Heading2"/>
      </w:pPr>
      <w:r>
        <w:t xml:space="preserve">Conclusion</w:t>
      </w:r>
    </w:p>
    <w:p>
      <w:pPr>
        <w:pStyle w:val="FirstParagraph"/>
      </w:pPr>
      <w:r>
        <w:t xml:space="preserve">This Master Thesis concludes that optometrists in Italy, particularly in Milan, are indispensable to the nation’s healthcare system. Their role extends beyond vision correction to include preventive care and technological integration. However, overcoming regulatory barriers and ensuring equitable access to services remain critical challenges. As Milan continues to evolve as a global health leader, the contributions of optometrists will be pivotal in shaping a future where ocular health is prioritized for all citizens.</w:t>
      </w:r>
    </w:p>
    <w:bookmarkEnd w:id="33"/>
    <w:p>
      <w:pPr>
        <w:pStyle w:val="BodyText"/>
      </w:pPr>
      <w:r>
        <w:t xml:space="preserve">Keywords: Master Thesis, Optometrist, Italy Milan</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Italy, Milan</dc:title>
  <dc:creator/>
  <dc:language>en</dc:language>
  <cp:keywords/>
  <dcterms:created xsi:type="dcterms:W3CDTF">2026-05-30T23:33:18Z</dcterms:created>
  <dcterms:modified xsi:type="dcterms:W3CDTF">2026-05-30T23:33:18Z</dcterms:modified>
</cp:coreProperties>
</file>

<file path=docProps/custom.xml><?xml version="1.0" encoding="utf-8"?>
<Properties xmlns="http://schemas.openxmlformats.org/officeDocument/2006/custom-properties" xmlns:vt="http://schemas.openxmlformats.org/officeDocument/2006/docPropsVTypes"/>
</file>