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7bc9c402eccd79a918d0214a86d9233e61f8c93"/>
    <w:p>
      <w:pPr>
        <w:pStyle w:val="Heading1"/>
      </w:pPr>
      <w:r>
        <w:t xml:space="preserve">Master Thesis: The Role of Optometrists in Italy – A Focus on Naples</w:t>
      </w:r>
    </w:p>
    <w:bookmarkStart w:id="20" w:name="abstract"/>
    <w:p>
      <w:pPr>
        <w:pStyle w:val="Heading2"/>
      </w:pPr>
      <w:r>
        <w:t xml:space="preserve">Abstract</w:t>
      </w:r>
    </w:p>
    <w:p>
      <w:pPr>
        <w:pStyle w:val="FirstParagraph"/>
      </w:pPr>
      <w:r>
        <w:t xml:space="preserve">This Master Thesis explores the evolving role of optometrists within the healthcare landscape of Italy, with a specific focus on Naples. As a rapidly growing urban center, Naples presents unique challenges and opportunities for optometric professionals. The study examines current practices, regulatory frameworks, and societal needs to highlight how optometrists contribute to eye health in this region. By integrating academic research and local case studies, the thesis aims to provide actionable insights for improving access to optometric care in Italy’s southern regions.</w:t>
      </w:r>
    </w:p>
    <w:bookmarkEnd w:id="20"/>
    <w:bookmarkStart w:id="21" w:name="introduction"/>
    <w:p>
      <w:pPr>
        <w:pStyle w:val="Heading2"/>
      </w:pPr>
      <w:r>
        <w:t xml:space="preserve">Introduction</w:t>
      </w:r>
    </w:p>
    <w:p>
      <w:pPr>
        <w:pStyle w:val="FirstParagraph"/>
      </w:pPr>
      <w:r>
        <w:t xml:space="preserve">Optometry is a critical discipline within healthcare, specializing in vision care, eye disease prevention, and the prescription of corrective lenses. In Italy, where the healthcare system combines public and private sectors, optometrists play a vital role in ensuring accessible and high-quality eye care. However, disparities exist between northern and southern regions of the country. Naples, as a major metropolitan area in southern Italy with over 1 million residents, serves as an ideal case study to analyze these dynamics.</w:t>
      </w:r>
    </w:p>
    <w:p>
      <w:pPr>
        <w:pStyle w:val="BodyText"/>
      </w:pPr>
      <w:r>
        <w:t xml:space="preserve">This Master Thesis investigates the integration of optometrists into Italy’s healthcare system, emphasizing Naples’ unique socio-economic context. It addresses challenges such as workforce distribution, public health policies, and the demand for specialized vision services in a region with aging demographics and rising chronic eye disease prevalence.</w:t>
      </w:r>
    </w:p>
    <w:bookmarkEnd w:id="21"/>
    <w:bookmarkStart w:id="22" w:name="literature-review"/>
    <w:p>
      <w:pPr>
        <w:pStyle w:val="Heading2"/>
      </w:pPr>
      <w:r>
        <w:t xml:space="preserve">Literature Review</w:t>
      </w:r>
    </w:p>
    <w:p>
      <w:pPr>
        <w:pStyle w:val="FirstParagraph"/>
      </w:pPr>
      <w:r>
        <w:t xml:space="preserve">Research on optometry in Europe highlights its growing significance amid advancements in technology and increased awareness of ocular health. Studies from countries like France, Germany, and the UK show that optometrists are often primary care providers for eye-related issues. However, Italy’s regulatory environment differs: unlike some EU nations, Italian law does not formally recognize optometrists as independent practitioners; instead, they operate under the supervision of ophthalmologists in public hospitals.</w:t>
      </w:r>
    </w:p>
    <w:p>
      <w:pPr>
        <w:pStyle w:val="BodyText"/>
      </w:pPr>
      <w:r>
        <w:t xml:space="preserve">Recent surveys indicate a gap between the demand for optometric services and their availability in southern Italy. For instance, a 2021 study by the Italian Association of Optometrists noted that Naples has fewer optometric clinics per capita compared to cities like Milan or Rome. This disparity is exacerbated by economic factors, including underfunding of public healthcare and limited private sector investment in vision care.</w:t>
      </w:r>
    </w:p>
    <w:bookmarkEnd w:id="22"/>
    <w:bookmarkStart w:id="23" w:name="X1a9663d2d60e79dd274ae6caa8592f9d716e964"/>
    <w:p>
      <w:pPr>
        <w:pStyle w:val="Heading2"/>
      </w:pPr>
      <w:r>
        <w:t xml:space="preserve">The Current Landscape of Optometry in Italy</w:t>
      </w:r>
    </w:p>
    <w:p>
      <w:pPr>
        <w:pStyle w:val="FirstParagraph"/>
      </w:pPr>
      <w:r>
        <w:t xml:space="preserve">In Italy, the profession of optometrist (known as "ottico") is regulated by national laws that require formal training and certification. However, these qualifications do not grant optometrists the autonomy to diagnose eye diseases or prescribe medications independently. Instead, they collaborate with ophthalmologists to provide services such as vision testing, contact lens fittings, and patient education.</w:t>
      </w:r>
    </w:p>
    <w:p>
      <w:pPr>
        <w:pStyle w:val="BodyText"/>
      </w:pPr>
      <w:r>
        <w:t xml:space="preserve">The Italian healthcare system relies heavily on public hospitals for primary care, but this model often leads to long wait times for specialized services like optometry. In Naples, where the population includes a significant number of elderly individuals—many of whom suffer from age-related macular degeneration or glaucoma—the demand for regular eye exams is particularly high. Yet, access to optometric services remains uneven due to resource allocation challenges and geographic disparities.</w:t>
      </w:r>
    </w:p>
    <w:bookmarkEnd w:id="23"/>
    <w:bookmarkStart w:id="24" w:name="case-study-naples"/>
    <w:p>
      <w:pPr>
        <w:pStyle w:val="Heading2"/>
      </w:pPr>
      <w:r>
        <w:t xml:space="preserve">Case Study: Naples</w:t>
      </w:r>
    </w:p>
    <w:p>
      <w:pPr>
        <w:pStyle w:val="FirstParagraph"/>
      </w:pPr>
      <w:r>
        <w:t xml:space="preserve">Naples is a hub of cultural and economic activity in southern Italy, but it also faces unique healthcare challenges. The city’s public hospitals are often overwhelmed, leading to delays in non-urgent care such as routine eye exams. Private optometric clinics exist but cater primarily to wealthier residents, leaving lower-income populations underserved.</w:t>
      </w:r>
    </w:p>
    <w:p>
      <w:pPr>
        <w:pStyle w:val="BodyText"/>
      </w:pPr>
      <w:r>
        <w:t xml:space="preserve">A 2023 survey conducted by the University of Naples Federico II found that only 35% of residents in the city’s outskirts had access to regular optometric care. This statistic underscores the need for innovative solutions, such as mobile eye clinics or community-based vision screening programs, to bridge gaps in service delivery.</w:t>
      </w:r>
    </w:p>
    <w:bookmarkEnd w:id="24"/>
    <w:bookmarkStart w:id="25" w:name="challenges-facing-optometrists-in-naples"/>
    <w:p>
      <w:pPr>
        <w:pStyle w:val="Heading2"/>
      </w:pPr>
      <w:r>
        <w:t xml:space="preserve">Challenges Facing Optometrists in Naples</w:t>
      </w:r>
    </w:p>
    <w:p>
      <w:pPr>
        <w:pStyle w:val="FirstParagraph"/>
      </w:pPr>
      <w:r>
        <w:t xml:space="preserve">Optometrists operating in Naples encounter several barriers, including limited funding for public health initiatives and a lack of standardized protocols for vision care. Additionally, the absence of formal optometric education programs at Italian universities means that many practitioners are trained abroad or through non-accredited courses.</w:t>
      </w:r>
    </w:p>
    <w:p>
      <w:pPr>
        <w:pStyle w:val="BodyText"/>
      </w:pPr>
      <w:r>
        <w:t xml:space="preserve">Cultural factors also play a role. In southern Italy, there is a historical preference for visiting general practitioners rather than specialists, which can delay diagnosis of conditions like diabetic retinopathy. Furthermore, public awareness campaigns about the importance of regular eye exams are less prevalent in Naples compared to northern cities.</w:t>
      </w:r>
    </w:p>
    <w:bookmarkEnd w:id="25"/>
    <w:bookmarkStart w:id="26" w:name="future-directions"/>
    <w:p>
      <w:pPr>
        <w:pStyle w:val="Heading2"/>
      </w:pPr>
      <w:r>
        <w:t xml:space="preserve">Future Directions</w:t>
      </w:r>
    </w:p>
    <w:p>
      <w:pPr>
        <w:pStyle w:val="FirstParagraph"/>
      </w:pPr>
      <w:r>
        <w:t xml:space="preserve">To enhance optometric care in Naples and beyond, this thesis proposes several strategies. First, the Italian government should revise regulations to recognize optometrists as autonomous professionals capable of conducting independent assessments within defined scopes. Second, public-private partnerships could be established to expand access to eye care services in underserved areas.</w:t>
      </w:r>
    </w:p>
    <w:p>
      <w:pPr>
        <w:pStyle w:val="BodyText"/>
      </w:pPr>
      <w:r>
        <w:t xml:space="preserve">Investing in optometric education and training programs at Italian universities would also address workforce shortages. Additionally, integrating optometry into primary healthcare frameworks—such as through telemedicine platforms or school-based vision screenings—could improve early detection of eye diseases.</w:t>
      </w:r>
    </w:p>
    <w:bookmarkEnd w:id="26"/>
    <w:bookmarkStart w:id="27" w:name="conclusion"/>
    <w:p>
      <w:pPr>
        <w:pStyle w:val="Heading2"/>
      </w:pPr>
      <w:r>
        <w:t xml:space="preserve">Conclusion</w:t>
      </w:r>
    </w:p>
    <w:p>
      <w:pPr>
        <w:pStyle w:val="FirstParagraph"/>
      </w:pPr>
      <w:r>
        <w:t xml:space="preserve">This Master Thesis underscores the pivotal role of optometrists in addressing vision health disparities in Italy’s southern regions, with Naples serving as a critical example. By analyzing current challenges and proposing actionable solutions, the study highlights the need for policy reform, increased investment in optometric services, and greater public awareness. As Italy continues to modernize its healthcare system, empowering optometrists to serve as primary vision care providers will be essential to ensuring equitable access for all citizens.</w:t>
      </w:r>
    </w:p>
    <w:p>
      <w:pPr>
        <w:pStyle w:val="BodyText"/>
      </w:pPr>
      <w:r>
        <w:t xml:space="preserve">The findings of this research not only contribute to academic discourse but also provide a roadmap for stakeholders in Naples and beyond to prioritize eye health as a cornerstone of public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Italy – A Focus on Naples</dc:title>
  <dc:creator/>
  <dc:language>en</dc:language>
  <cp:keywords/>
  <dcterms:created xsi:type="dcterms:W3CDTF">2026-07-18T01:45:46Z</dcterms:created>
  <dcterms:modified xsi:type="dcterms:W3CDTF">2026-07-18T01:45:46Z</dcterms:modified>
</cp:coreProperties>
</file>

<file path=docProps/custom.xml><?xml version="1.0" encoding="utf-8"?>
<Properties xmlns="http://schemas.openxmlformats.org/officeDocument/2006/custom-properties" xmlns:vt="http://schemas.openxmlformats.org/officeDocument/2006/docPropsVTypes"/>
</file>