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Rome</w:t>
      </w:r>
    </w:p>
    <w:bookmarkStart w:id="30" w:name="X3f2485e69cb7f938d9d815d4b7144aeeb7c5427"/>
    <w:p>
      <w:pPr>
        <w:pStyle w:val="Heading1"/>
      </w:pPr>
      <w:r>
        <w:t xml:space="preserve">Master Thesis: The Role of Optometrists in Italy Rome</w:t>
      </w:r>
    </w:p>
    <w:p>
      <w:pPr>
        <w:pStyle w:val="FirstParagraph"/>
      </w:pPr>
      <w:r>
        <w:t xml:space="preserve">This Master Thesis explores the evolving role of optometrists in the city of Rome, Italy, and their significance within the Italian healthcare system. With a focus on both clinical practice and academic research, this document analyzes how optometrists contribute to public health, patient care, and professional development in one of Europe’s most culturally rich cities.</w:t>
      </w:r>
    </w:p>
    <w:bookmarkStart w:id="20" w:name="introduction"/>
    <w:p>
      <w:pPr>
        <w:pStyle w:val="Heading2"/>
      </w:pPr>
      <w:r>
        <w:t xml:space="preserve">Introduction</w:t>
      </w:r>
    </w:p>
    <w:p>
      <w:pPr>
        <w:pStyle w:val="FirstParagraph"/>
      </w:pPr>
      <w:r>
        <w:t xml:space="preserve">Rome, the capital of Italy, is a hub for medical innovation and cultural heritage. As an urban center with a population exceeding 4 million inhabitants, it presents unique challenges and opportunities for healthcare professionals, including optometrists. The integration of optometry into the Italian healthcare system has been gradual but significant, particularly in recent years as awareness of eye health grows.</w:t>
      </w:r>
    </w:p>
    <w:p>
      <w:pPr>
        <w:pStyle w:val="BodyText"/>
      </w:pPr>
      <w:r>
        <w:t xml:space="preserve">This thesis investigates how optometrists in Rome navigate the complexities of a system dominated by general practitioners and ophthalmologists. It also highlights the importance of their role in addressing preventable vision loss, providing accessible care to diverse populations, and advancing research tailored to Italy’s demographic and environmental conditions.</w:t>
      </w:r>
    </w:p>
    <w:bookmarkEnd w:id="20"/>
    <w:bookmarkStart w:id="21" w:name="optometry-in-italy-a-national-overview"/>
    <w:p>
      <w:pPr>
        <w:pStyle w:val="Heading2"/>
      </w:pPr>
      <w:r>
        <w:t xml:space="preserve">Optometry in Italy: A National Overview</w:t>
      </w:r>
    </w:p>
    <w:p>
      <w:pPr>
        <w:pStyle w:val="FirstParagraph"/>
      </w:pPr>
      <w:r>
        <w:t xml:space="preserve">In Italy, optometrists are recognized as healthcare professionals under the National Health Service (Servizio Sanitario Nazionale). However, their scope of practice is more limited compared to countries like the United States or Canada. Historically, eye care has been predominantly managed by ophthalmologists, but recent legislative changes have expanded opportunities for optometrists to collaborate in primary care settings.</w:t>
      </w:r>
    </w:p>
    <w:p>
      <w:pPr>
        <w:pStyle w:val="BodyText"/>
      </w:pPr>
      <w:r>
        <w:t xml:space="preserve">Rome serves as a microcosm of this national trend. The city’s population includes elderly residents with high rates of age-related eye diseases (e.g., glaucoma and macular degeneration) alongside younger individuals with increasing screen time and associated visual fatigue. Optometrists play a critical role in early detection, management, and education for these diverse patient groups.</w:t>
      </w:r>
    </w:p>
    <w:bookmarkEnd w:id="21"/>
    <w:bookmarkStart w:id="22" w:name="the-role-of-optometrists-in-rome"/>
    <w:p>
      <w:pPr>
        <w:pStyle w:val="Heading2"/>
      </w:pPr>
      <w:r>
        <w:t xml:space="preserve">The Role of Optometrists in Rome</w:t>
      </w:r>
    </w:p>
    <w:p>
      <w:pPr>
        <w:pStyle w:val="FirstParagraph"/>
      </w:pPr>
      <w:r>
        <w:t xml:space="preserve">Optometrists in Rome provide essential services such as vision screenings, refractive error diagnosis, and the fitting of corrective lenses. They also collaborate with ophthalmologists to manage chronic conditions like diabetes-related retinopathy. In urban settings like Rome, where access to specialist care may be limited in underserved areas (e.g., peripheral neighborhoods), optometrists act as a first line of defense for eye health.</w:t>
      </w:r>
    </w:p>
    <w:p>
      <w:pPr>
        <w:pStyle w:val="BodyText"/>
      </w:pPr>
      <w:r>
        <w:t xml:space="preserve">Additionally, optometrists contribute to public health campaigns in Rome. For example, they have been instrumental in promoting awareness of childhood vision problems through school-based screenings and community outreach programs. These efforts align with the Italian government’s goals to improve preventive care and reduce the burden on tertiary hospitals.</w:t>
      </w:r>
    </w:p>
    <w:bookmarkEnd w:id="22"/>
    <w:bookmarkStart w:id="23" w:name="Xa79e1494195b687dcff5801726d14f938f256f7"/>
    <w:p>
      <w:pPr>
        <w:pStyle w:val="Heading2"/>
      </w:pPr>
      <w:r>
        <w:t xml:space="preserve">Challenges Faced by Optometrists in Italy Rome</w:t>
      </w:r>
    </w:p>
    <w:p>
      <w:pPr>
        <w:pStyle w:val="FirstParagraph"/>
      </w:pPr>
      <w:r>
        <w:t xml:space="preserve">Despite their growing importance, optometrists in Rome face several challenges. Regulatory hurdles, including restrictions on independent practice and limited reimbursement for non-ophthalmologist-led services, can hinder their ability to deliver care. Furthermore, the integration of optometry into medical schools in Italy remains limited compared to other European countries.</w:t>
      </w:r>
    </w:p>
    <w:p>
      <w:pPr>
        <w:pStyle w:val="BodyText"/>
      </w:pPr>
      <w:r>
        <w:t xml:space="preserve">Rome’s public health infrastructure also presents challenges. While private clinics and optical stores are abundant, equitable access to optometric services in low-income areas remains an issue. Addressing this gap requires policy reforms and increased investment in community-based eye care programs.</w:t>
      </w:r>
    </w:p>
    <w:bookmarkEnd w:id="23"/>
    <w:bookmarkStart w:id="26" w:name="academic-and-professional-opportunities"/>
    <w:p>
      <w:pPr>
        <w:pStyle w:val="Heading2"/>
      </w:pPr>
      <w:r>
        <w:t xml:space="preserve">Academic and Professional Opportunities</w:t>
      </w:r>
    </w:p>
    <w:p>
      <w:pPr>
        <w:pStyle w:val="FirstParagraph"/>
      </w:pPr>
      <w:r>
        <w:t xml:space="preserve">Rome hosts several prestigious institutions that offer optometry training and research opportunities. The</w:t>
      </w:r>
      <w:r>
        <w:t xml:space="preserve"> </w:t>
      </w:r>
      <w:hyperlink r:id="rId24">
        <w:r>
          <w:rPr>
            <w:rStyle w:val="Hyperlink"/>
          </w:rPr>
          <w:t xml:space="preserve">Sapienza University of Rome</w:t>
        </w:r>
      </w:hyperlink>
      <w:r>
        <w:t xml:space="preserve"> </w:t>
      </w:r>
      <w:r>
        <w:t xml:space="preserve">and the</w:t>
      </w:r>
      <w:r>
        <w:t xml:space="preserve"> </w:t>
      </w:r>
      <w:hyperlink r:id="rId25">
        <w:r>
          <w:rPr>
            <w:rStyle w:val="Hyperlink"/>
          </w:rPr>
          <w:t xml:space="preserve">Università Politecnica delle Marche</w:t>
        </w:r>
      </w:hyperlink>
      <w:r>
        <w:t xml:space="preserve"> </w:t>
      </w:r>
      <w:r>
        <w:t xml:space="preserve">have programs that integrate optometry with other health disciplines. These institutions provide a platform for Master’s students to engage in cutting-edge research, such as the study of myopia progression in urban populations or the development of adaptive lenses for patients with neuro-ophthalmic conditions.</w:t>
      </w:r>
    </w:p>
    <w:p>
      <w:pPr>
        <w:pStyle w:val="BodyText"/>
      </w:pPr>
      <w:r>
        <w:t xml:space="preserve">Furthermore, Rome’s position as a global cultural and economic hub offers opportunities for optometrists to participate in international collaborations. Partnerships with European and American institutions have led to advancements in telemedicine solutions for remote eye care, which are particularly relevant in post-pandemic healthcare scenarios.</w:t>
      </w:r>
    </w:p>
    <w:bookmarkEnd w:id="26"/>
    <w:bookmarkStart w:id="27" w:name="X37f1be30a6d4440e1bda09098e62e42b0d697c8"/>
    <w:p>
      <w:pPr>
        <w:pStyle w:val="Heading2"/>
      </w:pPr>
      <w:r>
        <w:t xml:space="preserve">Case Study: Optometry Practices in Rome’s Historical Centers</w:t>
      </w:r>
    </w:p>
    <w:p>
      <w:pPr>
        <w:pStyle w:val="FirstParagraph"/>
      </w:pPr>
      <w:r>
        <w:t xml:space="preserve">A case study of optometric practices in Rome’s historical districts (e.g., Trastevere and Monti) reveals the unique needs of residents. These areas, characterized by aging infrastructure and a high concentration of elderly populations, highlight the importance of mobile eye care units and culturally sensitive communication strategies. Optometrists in these regions often work with local NGOs to provide free screenings for visually impaired individuals.</w:t>
      </w:r>
    </w:p>
    <w:p>
      <w:pPr>
        <w:pStyle w:val="BodyText"/>
      </w:pPr>
      <w:r>
        <w:t xml:space="preserve">This case study underscores the adaptability required by optometrists in Rome, where clinical skills must be complemented by community engagement and cross-disciplinary collaboration.</w:t>
      </w:r>
    </w:p>
    <w:bookmarkEnd w:id="27"/>
    <w:bookmarkStart w:id="28" w:name="recommendations-for-future-development"/>
    <w:p>
      <w:pPr>
        <w:pStyle w:val="Heading2"/>
      </w:pPr>
      <w:r>
        <w:t xml:space="preserve">Recommendations for Future Development</w:t>
      </w:r>
    </w:p>
    <w:p>
      <w:pPr>
        <w:pStyle w:val="FirstParagraph"/>
      </w:pPr>
      <w:r>
        <w:t xml:space="preserve">To strengthen the role of optometrists in Italy Rome, several measures are proposed:</w:t>
      </w:r>
    </w:p>
    <w:p>
      <w:pPr>
        <w:numPr>
          <w:ilvl w:val="0"/>
          <w:numId w:val="1001"/>
        </w:numPr>
        <w:pStyle w:val="Compact"/>
      </w:pPr>
      <w:r>
        <w:t xml:space="preserve">Advocating for legislative reforms to expand the scope of optometric practice, including independent prescribing rights.</w:t>
      </w:r>
    </w:p>
    <w:p>
      <w:pPr>
        <w:numPr>
          <w:ilvl w:val="0"/>
          <w:numId w:val="1001"/>
        </w:numPr>
        <w:pStyle w:val="Compact"/>
      </w:pPr>
      <w:r>
        <w:t xml:space="preserve">Increasing funding for public optometry services in underserved neighborhoods.</w:t>
      </w:r>
    </w:p>
    <w:p>
      <w:pPr>
        <w:numPr>
          <w:ilvl w:val="0"/>
          <w:numId w:val="1001"/>
        </w:numPr>
        <w:pStyle w:val="Compact"/>
      </w:pPr>
      <w:r>
        <w:t xml:space="preserve">Enhancing interdisciplinary education programs that integrate optometry with other health sciences at institutions like Sapienza University.</w:t>
      </w:r>
    </w:p>
    <w:p>
      <w:pPr>
        <w:numPr>
          <w:ilvl w:val="0"/>
          <w:numId w:val="1001"/>
        </w:numPr>
        <w:pStyle w:val="Compact"/>
      </w:pPr>
      <w:r>
        <w:t xml:space="preserve">Promoting research into eye diseases specific to Rome’s climate and population demographics.</w:t>
      </w:r>
    </w:p>
    <w:bookmarkEnd w:id="28"/>
    <w:bookmarkStart w:id="29" w:name="conclusion"/>
    <w:p>
      <w:pPr>
        <w:pStyle w:val="Heading2"/>
      </w:pPr>
      <w:r>
        <w:t xml:space="preserve">Conclusion</w:t>
      </w:r>
    </w:p>
    <w:p>
      <w:pPr>
        <w:pStyle w:val="FirstParagraph"/>
      </w:pPr>
      <w:r>
        <w:t xml:space="preserve">This Master Thesis demonstrates the vital role of optometrists in Italy Rome, where they bridge gaps in eye care access, contribute to public health initiatives, and engage in academic innovation. As Rome continues to evolve as a global city, the integration of optometrists into its healthcare ecosystem will be critical for addressing both current and future challenges. By prioritizing education, policy reform, and community engagement, the profession can achieve its full potential in this dynamic urban setting.</w:t>
      </w:r>
    </w:p>
    <w:p>
      <w:pPr>
        <w:pStyle w:val="BodyText"/>
      </w:pPr>
      <w:r>
        <w:rPr>
          <w:bCs/>
          <w:b/>
        </w:rPr>
        <w:t xml:space="preserve">Keywords:</w:t>
      </w:r>
      <w:r>
        <w:t xml:space="preserve"> </w:t>
      </w:r>
      <w:r>
        <w:t xml:space="preserve">Master Thesis, Optometrist, Italy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uniroma1.it" TargetMode="External" /><Relationship Type="http://schemas.openxmlformats.org/officeDocument/2006/relationships/hyperlink" Id="rId25" Target="https://www.univpm.it" TargetMode="External" /></Relationships>
</file>

<file path=word/_rels/footnotes.xml.rels><?xml version="1.0" encoding="UTF-8"?><Relationships xmlns="http://schemas.openxmlformats.org/package/2006/relationships"><Relationship Type="http://schemas.openxmlformats.org/officeDocument/2006/relationships/hyperlink" Id="rId24" Target="https://www.uniroma1.it" TargetMode="External" /><Relationship Type="http://schemas.openxmlformats.org/officeDocument/2006/relationships/hyperlink" Id="rId25" Target="https://www.univpm.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Rome</dc:title>
  <dc:creator/>
  <cp:keywords/>
  <dcterms:created xsi:type="dcterms:W3CDTF">2026-07-19T12:56:25Z</dcterms:created>
  <dcterms:modified xsi:type="dcterms:W3CDTF">2026-07-19T12:56:25Z</dcterms:modified>
</cp:coreProperties>
</file>

<file path=docProps/custom.xml><?xml version="1.0" encoding="utf-8"?>
<Properties xmlns="http://schemas.openxmlformats.org/officeDocument/2006/custom-properties" xmlns:vt="http://schemas.openxmlformats.org/officeDocument/2006/docPropsVTypes"/>
</file>