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dfcdfe7c462fa04e9897f08db09e453b03fdcf9"/>
    <w:p>
      <w:pPr>
        <w:pStyle w:val="Heading1"/>
      </w:pPr>
      <w:r>
        <w:t xml:space="preserve">Master Thesis: The Role of Optometrists in Healthcare Development in Ivory Coast Abidjan</w:t>
      </w:r>
    </w:p>
    <w:bookmarkStart w:id="20" w:name="introduction"/>
    <w:p>
      <w:pPr>
        <w:pStyle w:val="Heading2"/>
      </w:pPr>
      <w:r>
        <w:t xml:space="preserve">Introduction</w:t>
      </w:r>
    </w:p>
    <w:p>
      <w:pPr>
        <w:pStyle w:val="FirstParagraph"/>
      </w:pPr>
      <w:r>
        <w:t xml:space="preserve">The Master Thesis explores the critical role of</w:t>
      </w:r>
      <w:r>
        <w:t xml:space="preserve"> </w:t>
      </w:r>
      <w:r>
        <w:rPr>
          <w:bCs/>
          <w:b/>
        </w:rPr>
        <w:t xml:space="preserve">Optometrist</w:t>
      </w:r>
      <w:r>
        <w:t xml:space="preserve">s in advancing healthcare delivery and visual health outcomes in the economic capital of Ivory Coast, Abidjan. As a rapidly urbanizing city, Abidjan faces unique challenges in providing equitable access to eye care services. This study investigates how</w:t>
      </w:r>
      <w:r>
        <w:t xml:space="preserve"> </w:t>
      </w:r>
      <w:r>
        <w:rPr>
          <w:bCs/>
          <w:b/>
        </w:rPr>
        <w:t xml:space="preserve">Optometrist</w:t>
      </w:r>
      <w:r>
        <w:t xml:space="preserve">s can bridge gaps in vision care infrastructure, address public health needs, and contribute to the Sustainable Development Goals (SDGs) of Ivory Coast. The research is framed within the broader context of healthcare policy and community engagement, with a focus on Abidjan’s socio-economic dynamics.</w:t>
      </w:r>
    </w:p>
    <w:bookmarkEnd w:id="20"/>
    <w:bookmarkStart w:id="21" w:name="background"/>
    <w:p>
      <w:pPr>
        <w:pStyle w:val="Heading2"/>
      </w:pPr>
      <w:r>
        <w:t xml:space="preserve">Background</w:t>
      </w:r>
    </w:p>
    <w:p>
      <w:pPr>
        <w:pStyle w:val="FirstParagraph"/>
      </w:pPr>
      <w:r>
        <w:t xml:space="preserve">Ivory Coast has made significant strides in improving healthcare access since its independence, but vision care remains underdeveloped compared to other health sectors. In Abidjan, the absence of standardized eye care protocols and limited availability of trained</w:t>
      </w:r>
      <w:r>
        <w:t xml:space="preserve"> </w:t>
      </w:r>
      <w:r>
        <w:rPr>
          <w:bCs/>
          <w:b/>
        </w:rPr>
        <w:t xml:space="preserve">Optometrist</w:t>
      </w:r>
      <w:r>
        <w:t xml:space="preserve">s have resulted in a growing backlog of untreated visual impairments. According to recent data from the World Health Organization (WHO), over 30% of the population in West Africa suffers from refractive errors or other preventable vision conditions. In Abidjan, this statistic is exacerbated by factors such as poverty, lack of awareness about eye health, and inadequate integration of optometry into primary healthcare systems.</w:t>
      </w:r>
    </w:p>
    <w:bookmarkEnd w:id="21"/>
    <w:bookmarkStart w:id="22" w:name="objectives"/>
    <w:p>
      <w:pPr>
        <w:pStyle w:val="Heading2"/>
      </w:pPr>
      <w:r>
        <w:t xml:space="preserve">Objectives</w:t>
      </w:r>
    </w:p>
    <w:p>
      <w:pPr>
        <w:pStyle w:val="FirstParagraph"/>
      </w:pPr>
      <w:r>
        <w:t xml:space="preserve">The primary objectives of this Master Thesis are to:</w:t>
      </w:r>
    </w:p>
    <w:p>
      <w:pPr>
        <w:numPr>
          <w:ilvl w:val="0"/>
          <w:numId w:val="1001"/>
        </w:numPr>
        <w:pStyle w:val="Compact"/>
      </w:pPr>
      <w:r>
        <w:t xml:space="preserve">Analyze the current capacity and challenges faced by</w:t>
      </w:r>
      <w:r>
        <w:t xml:space="preserve"> </w:t>
      </w:r>
      <w:r>
        <w:rPr>
          <w:bCs/>
          <w:b/>
        </w:rPr>
        <w:t xml:space="preserve">Optometrist</w:t>
      </w:r>
      <w:r>
        <w:t xml:space="preserve">s in Abidjan.</w:t>
      </w:r>
    </w:p>
    <w:p>
      <w:pPr>
        <w:numPr>
          <w:ilvl w:val="0"/>
          <w:numId w:val="1001"/>
        </w:numPr>
        <w:pStyle w:val="Compact"/>
      </w:pPr>
      <w:r>
        <w:t xml:space="preserve">Evaluate the socio-economic impact of visual impairments on communities in Ivory Coast.</w:t>
      </w:r>
    </w:p>
    <w:p>
      <w:pPr>
        <w:numPr>
          <w:ilvl w:val="0"/>
          <w:numId w:val="1001"/>
        </w:numPr>
        <w:pStyle w:val="Compact"/>
      </w:pPr>
      <w:r>
        <w:t xml:space="preserve">Propose strategies for enhancing optometry services to align with national healthcare priorities in Abidjan.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and qualitative interviews. Surveys were conducted among 100 residents of Abidjan to assess their access to eye care services, while 15</w:t>
      </w:r>
      <w:r>
        <w:t xml:space="preserve"> </w:t>
      </w:r>
      <w:r>
        <w:rPr>
          <w:bCs/>
          <w:b/>
        </w:rPr>
        <w:t xml:space="preserve">Optometrist</w:t>
      </w:r>
      <w:r>
        <w:t xml:space="preserve">s participated in structured interviews about systemic barriers. Secondary data from the Ministry of Health in Ivory Coast, WHO reports, and academic journals were also analyzed to contextualize findings within regional and global trends.</w:t>
      </w:r>
    </w:p>
    <w:bookmarkEnd w:id="23"/>
    <w:bookmarkStart w:id="24" w:name="current-state-of-optometry-in-abidjan"/>
    <w:p>
      <w:pPr>
        <w:pStyle w:val="Heading2"/>
      </w:pPr>
      <w:r>
        <w:t xml:space="preserve">Current State of Optometry in Abidjan</w:t>
      </w:r>
    </w:p>
    <w:p>
      <w:pPr>
        <w:pStyle w:val="FirstParagraph"/>
      </w:pPr>
      <w:r>
        <w:t xml:space="preserve">The healthcare landscape in Abidjan is marked by a disparity between urban infrastructure and rural access. While private clinics offer specialized vision care, public hospitals often lack the resources to provide comprehensive eye exams or corrective treatments. A key finding from this study is the underrepresentation of</w:t>
      </w:r>
      <w:r>
        <w:t xml:space="preserve"> </w:t>
      </w:r>
      <w:r>
        <w:rPr>
          <w:bCs/>
          <w:b/>
        </w:rPr>
        <w:t xml:space="preserve">Optometrist</w:t>
      </w:r>
      <w:r>
        <w:t xml:space="preserve">s in primary healthcare centers, which limits early detection of conditions like cataracts or diabetic retinopathy.</w:t>
      </w:r>
    </w:p>
    <w:p>
      <w:pPr>
        <w:pStyle w:val="BodyText"/>
      </w:pPr>
      <w:r>
        <w:t xml:space="preserve">Moreover, cultural stigma surrounding vision loss and a lack of public awareness campaigns have hindered demand for optometric services. In Abidjan, many individuals do not seek help until their conditions become severe, leading to higher treatment costs and poorer outcomes.</w:t>
      </w:r>
    </w:p>
    <w:bookmarkEnd w:id="24"/>
    <w:bookmarkStart w:id="25" w:name="challenges-and-opportunities"/>
    <w:p>
      <w:pPr>
        <w:pStyle w:val="Heading2"/>
      </w:pPr>
      <w:r>
        <w:t xml:space="preserve">Challenges and Opportunities</w:t>
      </w:r>
    </w:p>
    <w:p>
      <w:pPr>
        <w:pStyle w:val="FirstParagraph"/>
      </w:pPr>
      <w:r>
        <w:rPr>
          <w:bCs/>
          <w:b/>
        </w:rPr>
        <w:t xml:space="preserve">Optometrist</w:t>
      </w:r>
      <w:r>
        <w:t xml:space="preserve">s in Ivory Coast face significant challenges, including inadequate funding for equipment, limited collaboration with medical doctors, and insufficient training programs. In Abidjan, the absence of a national optometry curriculum has resulted in a shortage of qualified professionals. Additionally, the rise of informal eyewear vendors selling unregulated products further complicates efforts to standardize care.</w:t>
      </w:r>
    </w:p>
    <w:p>
      <w:pPr>
        <w:pStyle w:val="BodyText"/>
      </w:pPr>
      <w:r>
        <w:t xml:space="preserve">However, opportunities exist for innovation and policy reform. Partnerships between local universities and international optometry organizations could establish training centers in Abidjan to build a sustainable workforce. Telemedicine initiatives, such as AI-powered vision screening tools, could also democratize access to eye care in underserved areas.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Increase investment in optometry education</w:t>
      </w:r>
      <w:r>
        <w:t xml:space="preserve">: The government of Ivory Coast should collaborate with academic institutions to develop a formal optometry program in Abidjan, ensuring graduates meet international standards.</w:t>
      </w:r>
    </w:p>
    <w:p>
      <w:pPr>
        <w:numPr>
          <w:ilvl w:val="0"/>
          <w:numId w:val="1002"/>
        </w:numPr>
        <w:pStyle w:val="Compact"/>
      </w:pPr>
      <w:r>
        <w:rPr>
          <w:bCs/>
          <w:b/>
        </w:rPr>
        <w:t xml:space="preserve">Integrate optometric services into primary healthcare</w:t>
      </w:r>
      <w:r>
        <w:t xml:space="preserve">: Public health policies must prioritize vision care by incorporating eye exams into routine check-ups and training general practitioners to identify common ocular conditions.</w:t>
      </w:r>
    </w:p>
    <w:p>
      <w:pPr>
        <w:numPr>
          <w:ilvl w:val="0"/>
          <w:numId w:val="1002"/>
        </w:numPr>
        <w:pStyle w:val="Compact"/>
      </w:pPr>
      <w:r>
        <w:rPr>
          <w:bCs/>
          <w:b/>
        </w:rPr>
        <w:t xml:space="preserve">Raise public awareness through targeted campaigns</w:t>
      </w:r>
      <w:r>
        <w:t xml:space="preserve">: NGOs and local media can partner with</w:t>
      </w:r>
      <w:r>
        <w:t xml:space="preserve"> </w:t>
      </w:r>
      <w:r>
        <w:rPr>
          <w:bCs/>
          <w:b/>
        </w:rPr>
        <w:t xml:space="preserve">Optometrist</w:t>
      </w:r>
      <w:r>
        <w:t xml:space="preserve">s to educate communities about the importance of regular eye screenings and corrective measures.</w:t>
      </w:r>
    </w:p>
    <w:p>
      <w:pPr>
        <w:numPr>
          <w:ilvl w:val="0"/>
          <w:numId w:val="1002"/>
        </w:numPr>
        <w:pStyle w:val="Compact"/>
      </w:pPr>
      <w:r>
        <w:rPr>
          <w:bCs/>
          <w:b/>
        </w:rPr>
        <w:t xml:space="preserve">Leverage technology for remote diagnostics</w:t>
      </w:r>
      <w:r>
        <w:t xml:space="preserve">: In Abidjan, mobile clinics equipped with digital diagnostic tools could reach rural populations, reducing disparities in care.</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Optometrist</w:t>
      </w:r>
      <w:r>
        <w:t xml:space="preserve">s in improving visual health outcomes for Ivory Coast’s population. In Abidjan, a city at the crossroads of development and healthcare challenges, strategic investments in optometry can yield significant public health dividends. By addressing systemic barriers and fostering innovation, Ivory Coast can position itself as a regional leader in eye care delivery. Future research should focus on longitudinal studies to measure the impact of policy interventions on vision-related quality of life indicators.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in Ivory Coast Abidjan</dc:title>
  <dc:creator/>
  <dc:language>en</dc:language>
  <cp:keywords/>
  <dcterms:created xsi:type="dcterms:W3CDTF">2026-07-19T22:49:21Z</dcterms:created>
  <dcterms:modified xsi:type="dcterms:W3CDTF">2026-07-19T22:49:21Z</dcterms:modified>
</cp:coreProperties>
</file>

<file path=docProps/custom.xml><?xml version="1.0" encoding="utf-8"?>
<Properties xmlns="http://schemas.openxmlformats.org/officeDocument/2006/custom-properties" xmlns:vt="http://schemas.openxmlformats.org/officeDocument/2006/docPropsVTypes"/>
</file>