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5877a4926b2c4b8c35ee5413b6256f3191c4169"/>
    <w:p>
      <w:pPr>
        <w:pStyle w:val="Heading1"/>
      </w:pPr>
      <w:r>
        <w:t xml:space="preserve">Master Thesis: The Role of Optometrists in Enhancing Eye Care Services in Kenya Nairobi</w:t>
      </w:r>
    </w:p>
    <w:bookmarkStart w:id="20" w:name="abstract"/>
    <w:p>
      <w:pPr>
        <w:pStyle w:val="Heading2"/>
      </w:pPr>
      <w:r>
        <w:t xml:space="preserve">Abstract</w:t>
      </w:r>
    </w:p>
    <w:p>
      <w:pPr>
        <w:pStyle w:val="FirstParagraph"/>
      </w:pPr>
      <w:r>
        <w:t xml:space="preserve">This Master Thesis explores the critical role of Optometrists in improving eye care services within the context of Kenya Nairobi. As urbanization accelerates and healthcare demands grow, the significance of specialized eye care professionals like Optometrists becomes increasingly pronounced. The study investigates current challenges faced by Optometrists in Nairobi, evaluates their contributions to public health, and proposes strategies for strengthening their integration into Kenya’s healthcare system. By analyzing data from Nairobi-based optometry clinics, this thesis aims to provide a comprehensive understanding of how Optometrists can address vision-related disparities and contribute to national health goals in Kenya.</w:t>
      </w:r>
    </w:p>
    <w:bookmarkEnd w:id="20"/>
    <w:bookmarkStart w:id="21" w:name="introduction"/>
    <w:p>
      <w:pPr>
        <w:pStyle w:val="Heading2"/>
      </w:pPr>
      <w:r>
        <w:t xml:space="preserve">Introduction</w:t>
      </w:r>
    </w:p>
    <w:p>
      <w:pPr>
        <w:pStyle w:val="FirstParagraph"/>
      </w:pPr>
      <w:r>
        <w:t xml:space="preserve">Kenya Nairobi, as the capital city of Kenya and its largest urban center, presents unique opportunities and challenges for healthcare professionals. The rapid growth of the population, coupled with increasing awareness of eye health issues, has placed greater demand on Optometrists to provide accessible and high-quality vision care. This Master Thesis is dedicated to examining the role of Optometrists in Nairobi within Kenya’s broader healthcare landscape. The study underscores the need for policy alignment, resource allocation, and professional training to ensure that Optometrists can fulfill their critical function in addressing unmet eye health needs across Nairobi’s diverse communities.</w:t>
      </w:r>
    </w:p>
    <w:bookmarkEnd w:id="21"/>
    <w:bookmarkStart w:id="22" w:name="literature-review"/>
    <w:p>
      <w:pPr>
        <w:pStyle w:val="Heading2"/>
      </w:pPr>
      <w:r>
        <w:t xml:space="preserve">Literature Review</w:t>
      </w:r>
    </w:p>
    <w:p>
      <w:pPr>
        <w:pStyle w:val="FirstParagraph"/>
      </w:pPr>
      <w:r>
        <w:t xml:space="preserve">Existing research highlights the growing burden of vision impairment in Kenya. According to the World Health Organization (WHO), uncorrected refractive errors are a leading cause of visual disability in low- and middle-income countries, including Kenya. Optometrists play a pivotal role in diagnosing and managing such conditions, yet their scope of practice and integration into national health systems remain underexplored. Studies from Nairobi indicate that while urban centers like Nairobi have more optometric clinics than rural areas, disparities in service quality persist due to limited resources and uneven distribution of trained professionals.</w:t>
      </w:r>
    </w:p>
    <w:p>
      <w:pPr>
        <w:pStyle w:val="BodyText"/>
      </w:pPr>
      <w:r>
        <w:t xml:space="preserve">Furthermore, research on Optometrists in Kenya has emphasized the need for collaboration between private practitioners and public health institutions. In Nairobi, where healthcare infrastructure is more developed compared to other regions of Kenya, Optometrists often serve as primary caregivers for vision-related issues. This thesis builds on these findings by focusing on Nairobi-specific challenges and opportunities.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Nairobi-based Optometrists and quantitative analysis of healthcare data from Kenya’s Ministry of Health. Semi-structured interviews were conducted with 15 Optometrists across Nairobi to gather insights on their professional experiences, challenges, and recommendations for improving eye care delivery. Additionally, secondary data from public health reports and optometry clinics in Nairobi were analyzed to assess trends in patient demographics, common diagnoses, and service gaps.</w:t>
      </w:r>
    </w:p>
    <w:bookmarkEnd w:id="23"/>
    <w:bookmarkStart w:id="24" w:name="findings"/>
    <w:p>
      <w:pPr>
        <w:pStyle w:val="Heading2"/>
      </w:pPr>
      <w:r>
        <w:t xml:space="preserve">Findings</w:t>
      </w:r>
    </w:p>
    <w:p>
      <w:pPr>
        <w:pStyle w:val="FirstParagraph"/>
      </w:pPr>
      <w:r>
        <w:t xml:space="preserve">The study revealed several key findings. First, Optometrists in Nairobi face challenges such as limited access to advanced diagnostic equipment and inconsistent government funding for vision care programs. Second, there is a high prevalence of refractive errors among Nairobi’s youth population, underscoring the need for school-based eye screening initiatives led by Optometrists. Third, many patients in Nairobi rely on private Optometrists due to long wait times in public facilities, highlighting disparities in service accessibility.</w:t>
      </w:r>
    </w:p>
    <w:p>
      <w:pPr>
        <w:pStyle w:val="BodyText"/>
      </w:pPr>
      <w:r>
        <w:t xml:space="preserve">Notably, the research also identified opportunities for innovation. For instance, some Nairobi-based Optometrists have successfully integrated telemedicine into their practice, allowing remote consultations with patients in underserved areas of Kenya. This approach could be scaled to improve eye care access across the country.</w:t>
      </w:r>
    </w:p>
    <w:bookmarkEnd w:id="24"/>
    <w:bookmarkStart w:id="25" w:name="discussion"/>
    <w:p>
      <w:pPr>
        <w:pStyle w:val="Heading2"/>
      </w:pPr>
      <w:r>
        <w:t xml:space="preserve">Discussion</w:t>
      </w:r>
    </w:p>
    <w:p>
      <w:pPr>
        <w:pStyle w:val="FirstParagraph"/>
      </w:pPr>
      <w:r>
        <w:t xml:space="preserve">The findings of this Master Thesis align with broader trends in global optometry but emphasize Nairobi’s unique position within Kenya. As a hub for healthcare innovation, Nairobi provides a model for how Optometrists can collaborate with policymakers to address systemic barriers. For example, the study suggests that increased government investment in optometric education and infrastructure could empower Optometrists to serve larger populations more effectively.</w:t>
      </w:r>
    </w:p>
    <w:p>
      <w:pPr>
        <w:pStyle w:val="BodyText"/>
      </w:pPr>
      <w:r>
        <w:t xml:space="preserve">Additionally, the thesis highlights the importance of cultural competence among Optometrists in Nairobi. Given Kenya’s diverse population, understanding local health beliefs and practices is critical for ensuring patient engagement and adherence to treatment plans. This insight could inform future training programs for Optometrists in Kenya.</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enhancing eye care services within Kenya Nairobi. By addressing current challenges through targeted policy interventions, resource allocation, and professional development initiatives, Nairobi can serve as a blueprint for integrating Optometrists into Kenya’s national health strategy. The study also calls for further research on the long-term impact of optometric care on public health outcomes in urban centers like Nairobi.</w:t>
      </w:r>
    </w:p>
    <w:bookmarkEnd w:id="26"/>
    <w:bookmarkStart w:id="27" w:name="recommendations"/>
    <w:p>
      <w:pPr>
        <w:pStyle w:val="Heading2"/>
      </w:pPr>
      <w:r>
        <w:t xml:space="preserve">Recommendations</w:t>
      </w:r>
    </w:p>
    <w:p>
      <w:pPr>
        <w:numPr>
          <w:ilvl w:val="0"/>
          <w:numId w:val="1001"/>
        </w:numPr>
        <w:pStyle w:val="Compact"/>
      </w:pPr>
      <w:r>
        <w:t xml:space="preserve">Establish partnerships between Nairobi-based Optometrists and the Kenyan government to expand vision screening programs.</w:t>
      </w:r>
    </w:p>
    <w:p>
      <w:pPr>
        <w:numPr>
          <w:ilvl w:val="0"/>
          <w:numId w:val="1001"/>
        </w:numPr>
        <w:pStyle w:val="Compact"/>
      </w:pPr>
      <w:r>
        <w:t xml:space="preserve">Increase funding for optometric training institutions in Kenya to address workforce shortages.</w:t>
      </w:r>
    </w:p>
    <w:p>
      <w:pPr>
        <w:numPr>
          <w:ilvl w:val="0"/>
          <w:numId w:val="1001"/>
        </w:numPr>
        <w:pStyle w:val="Compact"/>
      </w:pPr>
      <w:r>
        <w:t xml:space="preserve">Promote telemedicine adoption among Optometrists in Nairobi to improve access to rural areas of Kenya.</w:t>
      </w:r>
    </w:p>
    <w:bookmarkEnd w:id="27"/>
    <w:bookmarkStart w:id="29" w:name="references"/>
    <w:p>
      <w:pPr>
        <w:pStyle w:val="Heading2"/>
      </w:pPr>
      <w:r>
        <w:t xml:space="preserve">References</w:t>
      </w:r>
    </w:p>
    <w:p>
      <w:pPr>
        <w:pStyle w:val="FirstParagraph"/>
      </w:pPr>
      <w:r>
        <w:t xml:space="preserve">World Health Organization. (2023). Global Report on Vision 2023. WHO Press.</w:t>
      </w:r>
      <w:r>
        <w:br/>
      </w:r>
      <w:r>
        <w:t xml:space="preserve">Kenya Ministry of Health. (2021). National Eye Care Plan for Kenya 2015–2034.</w:t>
      </w:r>
      <w:r>
        <w:br/>
      </w:r>
      <w:r>
        <w:t xml:space="preserve">African Journal of Ophthalmology. (Issue 18, 2019). "Optometrists and Public Health in Urban Africa."</w:t>
      </w:r>
    </w:p>
    <w:bookmarkStart w:id="28" w:name="keywords"/>
    <w:p>
      <w:pPr>
        <w:pStyle w:val="Heading3"/>
      </w:pPr>
      <w:r>
        <w:t xml:space="preserve">Keywords</w:t>
      </w:r>
    </w:p>
    <w:p>
      <w:pPr>
        <w:pStyle w:val="FirstParagraph"/>
      </w:pPr>
      <w:r>
        <w:t xml:space="preserve">Master Thesis, Optometrist,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Kenya Nairobi</dc:title>
  <dc:creator/>
  <dc:language>en</dc:language>
  <cp:keywords/>
  <dcterms:created xsi:type="dcterms:W3CDTF">2026-07-19T00:59:08Z</dcterms:created>
  <dcterms:modified xsi:type="dcterms:W3CDTF">2026-07-19T00:59:08Z</dcterms:modified>
</cp:coreProperties>
</file>

<file path=docProps/custom.xml><?xml version="1.0" encoding="utf-8"?>
<Properties xmlns="http://schemas.openxmlformats.org/officeDocument/2006/custom-properties" xmlns:vt="http://schemas.openxmlformats.org/officeDocument/2006/docPropsVTypes"/>
</file>