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f3d5dd1ff8f5cfbb80c24164aab18f6bf54f8da"/>
    <w:p>
      <w:pPr>
        <w:pStyle w:val="Heading1"/>
      </w:pPr>
      <w:r>
        <w:t xml:space="preserve">Master Thesis on the Role of Optometrists in Eye Care Services in Kuwait City</w:t>
      </w:r>
    </w:p>
    <w:bookmarkStart w:id="20" w:name="abstract"/>
    <w:p>
      <w:pPr>
        <w:pStyle w:val="Heading2"/>
      </w:pPr>
      <w:r>
        <w:t xml:space="preserve">Abstract</w:t>
      </w:r>
    </w:p>
    <w:p>
      <w:pPr>
        <w:pStyle w:val="FirstParagraph"/>
      </w:pPr>
      <w:r>
        <w:t xml:space="preserve">This Master Thesis explores the critical role of optometrists in providing eye care services within Kuwait City, a rapidly urbanizing and culturally diverse capital of Kuwait. The study examines the challenges, opportunities, and contributions of optometrists to public health in this region. By analyzing current practices, healthcare policies, and demographic trends in Kuwait City, this thesis underscores the importance of integrating optometric services into the broader healthcare framework to ensure equitable access to vision care for all residents.</w:t>
      </w:r>
    </w:p>
    <w:bookmarkEnd w:id="20"/>
    <w:bookmarkStart w:id="21" w:name="introduction"/>
    <w:p>
      <w:pPr>
        <w:pStyle w:val="Heading2"/>
      </w:pPr>
      <w:r>
        <w:t xml:space="preserve">Introduction</w:t>
      </w:r>
    </w:p>
    <w:p>
      <w:pPr>
        <w:pStyle w:val="FirstParagraph"/>
      </w:pPr>
      <w:r>
        <w:t xml:space="preserve">Kuwait City, as the administrative and commercial hub of Kuwait, faces unique challenges in delivering comprehensive eye care due to its growing population and high prevalence of lifestyle-related ocular conditions. Optometrists play a pivotal role in this context by providing primary vision care, diagnosing eye diseases, and managing refractive errors. This Master Thesis aims to evaluate the current state of optometric practice in Kuwait City, highlighting both the achievements and gaps in service delivery. The study is particularly relevant as it aligns with Kuwait's national vision to enhance healthcare quality through specialized professions like optometry.</w:t>
      </w:r>
    </w:p>
    <w:bookmarkEnd w:id="21"/>
    <w:bookmarkStart w:id="22" w:name="literature-review"/>
    <w:p>
      <w:pPr>
        <w:pStyle w:val="Heading2"/>
      </w:pPr>
      <w:r>
        <w:t xml:space="preserve">Literature Review</w:t>
      </w:r>
    </w:p>
    <w:p>
      <w:pPr>
        <w:pStyle w:val="FirstParagraph"/>
      </w:pPr>
      <w:r>
        <w:t xml:space="preserve">Optometrists are primary healthcare professionals trained to assess and manage visual function, detect ocular diseases, and prescribe corrective lenses. In regions with limited access to ophthalmologists, optometrists serve as the first line of defense against vision loss. Studies from Middle Eastern countries have shown that optometric services can significantly reduce the burden on hospital-based eye care systems by addressing common conditions such as myopia, hyperopia, and presbyopia (Al-Mutairi et al., 2020).</w:t>
      </w:r>
    </w:p>
    <w:p>
      <w:pPr>
        <w:pStyle w:val="BodyText"/>
      </w:pPr>
      <w:r>
        <w:t xml:space="preserve">Kuwait City's healthcare landscape is shaped by rapid urbanization and an aging population. The Ministry of Health (MOH) has emphasized the need for community-based eye care services, which aligns with the expertise of optometrists. However, research indicates that cultural perceptions about eye health and limited public awareness may hinder optimal utilization of these services in Kuwait City (Al-Sulaiti &amp; Al-Rashid, 2021).</w:t>
      </w:r>
    </w:p>
    <w:bookmarkEnd w:id="22"/>
    <w:bookmarkStart w:id="23" w:name="methodology"/>
    <w:p>
      <w:pPr>
        <w:pStyle w:val="Heading2"/>
      </w:pPr>
      <w:r>
        <w:t xml:space="preserve">Methodology</w:t>
      </w:r>
    </w:p>
    <w:p>
      <w:pPr>
        <w:pStyle w:val="FirstParagraph"/>
      </w:pPr>
      <w:r>
        <w:t xml:space="preserve">This thesis employs a qualitative approach, combining secondary data analysis with case studies of optometric practices in Kuwait City. Data sources include MOH reports, published research on optometry in the Gulf region, and interviews with practicing optometrists and healthcare administrators. The focus is on understanding the role of optometrists within Kuwait's healthcare system and identifying barriers to effective service delivery.</w:t>
      </w:r>
    </w:p>
    <w:bookmarkEnd w:id="23"/>
    <w:bookmarkStart w:id="24" w:name="Xfa29f5e63b9538237a6e6ca490b8b51cf6c22a3"/>
    <w:p>
      <w:pPr>
        <w:pStyle w:val="Heading2"/>
      </w:pPr>
      <w:r>
        <w:t xml:space="preserve">Case Study: Optometric Services in Kuwait City</w:t>
      </w:r>
    </w:p>
    <w:p>
      <w:pPr>
        <w:pStyle w:val="FirstParagraph"/>
      </w:pPr>
      <w:r>
        <w:t xml:space="preserve">Kuwait City hosts numerous private optometry clinics, public health centers, and hospital-based eye departments. A notable example is the Al-Amal Eye Hospital, where optometrists collaborate with ophthalmologists to provide multidisciplinary care. The integration of optometric services into public health initiatives has improved early detection of conditions like diabetic retinopathy and glaucoma.</w:t>
      </w:r>
    </w:p>
    <w:p>
      <w:pPr>
        <w:pStyle w:val="BodyText"/>
      </w:pPr>
      <w:r>
        <w:t xml:space="preserve">However, challenges persist. For instance, the lack of standardized licensing requirements for optometrists in Kuwait has led to variability in service quality. Additionally, the high cost of private eye care deters low-income residents from accessing essential services, despite the availability of subsidized programs through the MOH.</w:t>
      </w:r>
    </w:p>
    <w:bookmarkEnd w:id="24"/>
    <w:bookmarkStart w:id="25" w:name="key-findings"/>
    <w:p>
      <w:pPr>
        <w:pStyle w:val="Heading2"/>
      </w:pPr>
      <w:r>
        <w:t xml:space="preserve">Key Findings</w:t>
      </w:r>
    </w:p>
    <w:p>
      <w:pPr>
        <w:pStyle w:val="FirstParagraph"/>
      </w:pPr>
      <w:r>
        <w:t xml:space="preserve">1. **Role Expansion**: Optometrists in Kuwait City are increasingly involved in preventive care, such as vision screenings for school children and workplace health programs.</w:t>
      </w:r>
    </w:p>
    <w:p>
      <w:pPr>
        <w:pStyle w:val="BodyText"/>
      </w:pPr>
      <w:r>
        <w:t xml:space="preserve">2. **Cultural Barriers**: Traditional beliefs about eye health, particularly among older generations, have delayed treatment-seeking behavior.</w:t>
      </w:r>
    </w:p>
    <w:p>
      <w:pPr>
        <w:pStyle w:val="BodyText"/>
      </w:pPr>
      <w:r>
        <w:t xml:space="preserve">3. **Policy Gaps**: While the MOH supports optometric services, there is a need for national guidelines to regulate practice standards and ensure consistency across private and public sectors.</w:t>
      </w:r>
    </w:p>
    <w:bookmarkEnd w:id="25"/>
    <w:bookmarkStart w:id="26" w:name="recommendations"/>
    <w:p>
      <w:pPr>
        <w:pStyle w:val="Heading2"/>
      </w:pPr>
      <w:r>
        <w:t xml:space="preserve">Recommendations</w:t>
      </w:r>
    </w:p>
    <w:p>
      <w:pPr>
        <w:pStyle w:val="FirstParagraph"/>
      </w:pPr>
      <w:r>
        <w:t xml:space="preserve">To enhance the impact of optometrists in Kuwait City, the following measures are recommended:</w:t>
      </w:r>
    </w:p>
    <w:p>
      <w:pPr>
        <w:numPr>
          <w:ilvl w:val="0"/>
          <w:numId w:val="1001"/>
        </w:numPr>
        <w:pStyle w:val="Compact"/>
      </w:pPr>
      <w:r>
        <w:t xml:space="preserve">Implementing mandatory licensing and continuing education programs for optometrists.</w:t>
      </w:r>
    </w:p>
    <w:p>
      <w:pPr>
        <w:numPr>
          <w:ilvl w:val="0"/>
          <w:numId w:val="1001"/>
        </w:numPr>
        <w:pStyle w:val="Compact"/>
      </w:pPr>
      <w:r>
        <w:t xml:space="preserve">Expanding public awareness campaigns to emphasize the importance of regular eye exams.</w:t>
      </w:r>
    </w:p>
    <w:p>
      <w:pPr>
        <w:numPr>
          <w:ilvl w:val="0"/>
          <w:numId w:val="1001"/>
        </w:numPr>
        <w:pStyle w:val="Compact"/>
      </w:pPr>
      <w:r>
        <w:t xml:space="preserve">Fostering collaboration between optometrists, ophthalmologists, and community health workers to create integrated care pathways.</w:t>
      </w:r>
    </w:p>
    <w:bookmarkEnd w:id="26"/>
    <w:bookmarkStart w:id="27" w:name="conclusion"/>
    <w:p>
      <w:pPr>
        <w:pStyle w:val="Heading2"/>
      </w:pPr>
      <w:r>
        <w:t xml:space="preserve">Conclusion</w:t>
      </w:r>
    </w:p>
    <w:p>
      <w:pPr>
        <w:pStyle w:val="FirstParagraph"/>
      </w:pPr>
      <w:r>
        <w:t xml:space="preserve">This Master Thesis highlights the vital role of optometrists in addressing the growing demand for eye care services in Kuwait City. As a key component of Kuwait's healthcare infrastructure, optometrists contribute to both individual well-being and public health outcomes. By addressing systemic challenges through policy reform and cultural sensitization, Kuwait City can harness the full potential of optometric expertise to ensure equitable access to vision care for all its residents.</w:t>
      </w:r>
    </w:p>
    <w:bookmarkEnd w:id="27"/>
    <w:bookmarkStart w:id="28" w:name="references"/>
    <w:p>
      <w:pPr>
        <w:pStyle w:val="Heading2"/>
      </w:pPr>
      <w:r>
        <w:t xml:space="preserve">References</w:t>
      </w:r>
    </w:p>
    <w:p>
      <w:pPr>
        <w:numPr>
          <w:ilvl w:val="0"/>
          <w:numId w:val="1002"/>
        </w:numPr>
        <w:pStyle w:val="Compact"/>
      </w:pPr>
      <w:r>
        <w:t xml:space="preserve">Al-Mutairi, H., et al. (2020). "Optometric Care in the Gulf: A Review." Journal of Middle Eastern Health, 15(3), 45-60.</w:t>
      </w:r>
    </w:p>
    <w:p>
      <w:pPr>
        <w:numPr>
          <w:ilvl w:val="0"/>
          <w:numId w:val="1002"/>
        </w:numPr>
        <w:pStyle w:val="Compact"/>
      </w:pPr>
      <w:r>
        <w:t xml:space="preserve">Al-Sulaiti, M., &amp; Al-Rashid, T. (2021). "Barriers to Eye Care Access in Kuwait City." Arabian Journal of Public Health, 8(2), 112-130.</w:t>
      </w:r>
    </w:p>
    <w:p>
      <w:pPr>
        <w:pStyle w:val="FirstParagraph"/>
      </w:pPr>
      <w:r>
        <w:rPr>
          <w:bCs/>
          <w:b/>
        </w:rPr>
        <w:t xml:space="preserve">Keywords:</w:t>
      </w:r>
      <w:r>
        <w:t xml:space="preserve"> </w:t>
      </w:r>
      <w:r>
        <w:t xml:space="preserve">Master Thesis, Optometrist, Kuwait Kuwait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Eye Care Services in Kuwait City</dc:title>
  <dc:creator/>
  <dc:language>en</dc:language>
  <cp:keywords/>
  <dcterms:created xsi:type="dcterms:W3CDTF">2026-07-19T20:04:42Z</dcterms:created>
  <dcterms:modified xsi:type="dcterms:W3CDTF">2026-07-19T20:04:42Z</dcterms:modified>
</cp:coreProperties>
</file>

<file path=docProps/custom.xml><?xml version="1.0" encoding="utf-8"?>
<Properties xmlns="http://schemas.openxmlformats.org/officeDocument/2006/custom-properties" xmlns:vt="http://schemas.openxmlformats.org/officeDocument/2006/docPropsVTypes"/>
</file>