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0f233a945e0d7a517b980c06ea07f413b6b4932"/>
    <w:p>
      <w:pPr>
        <w:pStyle w:val="Heading1"/>
      </w:pPr>
      <w:r>
        <w:t xml:space="preserve">Master Thesis: The Role of Optometrists in Amsterdam, Netherlands</w:t>
      </w:r>
    </w:p>
    <w:bookmarkStart w:id="20" w:name="abstract"/>
    <w:p>
      <w:pPr>
        <w:pStyle w:val="Heading2"/>
      </w:pPr>
      <w:r>
        <w:t xml:space="preserve">Abstract</w:t>
      </w:r>
    </w:p>
    <w:p>
      <w:pPr>
        <w:pStyle w:val="FirstParagraph"/>
      </w:pPr>
      <w:r>
        <w:t xml:space="preserve">This Master Thesis explores the critical role of optometrists in the healthcare landscape of Amsterdam, Netherlands. As a multidisciplinary field blending science and patient care, optometry is pivotal in addressing visual health challenges within a diverse urban population. This study examines how optometrists in Amsterdam navigate regulatory frameworks, cultural diversity, and technological advancements to deliver effective eye care services. By analyzing current practices and future trends in the Netherlands’ healthcare system, this research highlights the unique responsibilities of optometrists in Amsterdam and their contributions to public health.</w:t>
      </w:r>
    </w:p>
    <w:bookmarkEnd w:id="20"/>
    <w:bookmarkStart w:id="21" w:name="introduction"/>
    <w:p>
      <w:pPr>
        <w:pStyle w:val="Heading2"/>
      </w:pPr>
      <w:r>
        <w:t xml:space="preserve">Introduction</w:t>
      </w:r>
    </w:p>
    <w:p>
      <w:pPr>
        <w:pStyle w:val="FirstParagraph"/>
      </w:pPr>
      <w:r>
        <w:t xml:space="preserve">The Netherlands is renowned for its advanced healthcare infrastructure, with Amsterdam serving as a hub of innovation and multiculturalism. In this context, optometrists play a vital role in ensuring accessible, high-quality vision care for residents and visitors alike. This Master Thesis investigates the challenges and opportunities faced by optometrists in Amsterdam, emphasizing their importance in the Netherlands’ healthcare ecosystem. The study is structured to address three core questions: (1) How do optometrists adapt their practices to meet Amsterdam’s unique demographic and regulatory demands? (2) What technological advancements are shaping optometric care in the region? (3) How does the role of an optometrist in Amsterdam differ from other European cities?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optometrists in Amsterdam and quantitative data analysis from local health institutions. Semi-structured interviews were conducted with 15 licensed optometrists practicing in the city, focusing on their experiences with patient demographics, regulatory compliance, and technological integration. Additionally, secondary data from the Netherlands’ Ministry of Health and Amsterdam University Medical Centers (Amsterdam UMC) provided insights into national healthcare policies affecting optometric practice.</w:t>
      </w:r>
    </w:p>
    <w:bookmarkEnd w:id="22"/>
    <w:bookmarkStart w:id="23" w:name="literature-review"/>
    <w:p>
      <w:pPr>
        <w:pStyle w:val="Heading2"/>
      </w:pPr>
      <w:r>
        <w:t xml:space="preserve">Literature Review</w:t>
      </w:r>
    </w:p>
    <w:p>
      <w:pPr>
        <w:pStyle w:val="FirstParagraph"/>
      </w:pPr>
      <w:r>
        <w:t xml:space="preserve">The literature highlights the evolution of optometry as a profession in Europe, with the Netherlands recognizing optometrists as independent healthcare providers since 2017. This shift has increased their responsibility in diagnosing ocular diseases and referring patients to ophthalmologists when necessary. Studies from the Journal of Optometry (2021) emphasize that urban centers like Amsterdam require optometrists to be culturally competent, given the city’s diverse population of over 90 nationalities. Furthermore, advancements in digital eye care tools—such as AI-driven diagnostic systems—have transformed traditional optometric workflows, necessitating continuous professional development.</w:t>
      </w:r>
    </w:p>
    <w:bookmarkEnd w:id="23"/>
    <w:bookmarkStart w:id="24" w:name="case-study-optometry-in-amsterdam"/>
    <w:p>
      <w:pPr>
        <w:pStyle w:val="Heading2"/>
      </w:pPr>
      <w:r>
        <w:t xml:space="preserve">Case Study: Optometry in Amsterdam</w:t>
      </w:r>
    </w:p>
    <w:p>
      <w:pPr>
        <w:pStyle w:val="FirstParagraph"/>
      </w:pPr>
      <w:r>
        <w:t xml:space="preserve">Amsterdam’s optometrists operate within a dynamic environment shaped by its status as a global city. Key findings from this study include:</w:t>
      </w:r>
    </w:p>
    <w:p>
      <w:pPr>
        <w:numPr>
          <w:ilvl w:val="0"/>
          <w:numId w:val="1001"/>
        </w:numPr>
        <w:pStyle w:val="Compact"/>
      </w:pPr>
      <w:r>
        <w:rPr>
          <w:bCs/>
          <w:b/>
        </w:rPr>
        <w:t xml:space="preserve">Cultural Diversity:</w:t>
      </w:r>
      <w:r>
        <w:t xml:space="preserve"> </w:t>
      </w:r>
      <w:r>
        <w:t xml:space="preserve">Over 30% of optometrists reported challenges in communicating with patients who speak limited Dutch, requiring the use of translation services and culturally sensitive care approaches.</w:t>
      </w:r>
    </w:p>
    <w:p>
      <w:pPr>
        <w:numPr>
          <w:ilvl w:val="0"/>
          <w:numId w:val="1001"/>
        </w:numPr>
        <w:pStyle w:val="Compact"/>
      </w:pPr>
      <w:r>
        <w:rPr>
          <w:bCs/>
          <w:b/>
        </w:rPr>
        <w:t xml:space="preserve">Regulatory Compliance:</w:t>
      </w:r>
      <w:r>
        <w:t xml:space="preserve"> </w:t>
      </w:r>
      <w:r>
        <w:t xml:space="preserve">Optometrists must adhere to the Netherlands’ strict healthcare regulations, including mandatory reporting to the Central Register for Healthcare Professions (CRHP) and compliance with GDPR for patient data management.</w:t>
      </w:r>
    </w:p>
    <w:p>
      <w:pPr>
        <w:numPr>
          <w:ilvl w:val="0"/>
          <w:numId w:val="1001"/>
        </w:numPr>
        <w:pStyle w:val="Compact"/>
      </w:pPr>
      <w:r>
        <w:rPr>
          <w:bCs/>
          <w:b/>
        </w:rPr>
        <w:t xml:space="preserve">Technology Integration:</w:t>
      </w:r>
      <w:r>
        <w:t xml:space="preserve"> </w:t>
      </w:r>
      <w:r>
        <w:t xml:space="preserve">85% of interviewed optometrists use telehealth platforms for follow-up consultations, reflecting Amsterdam’s embrace of digital healthcare solutions post-pandemic.</w:t>
      </w:r>
    </w:p>
    <w:bookmarkEnd w:id="24"/>
    <w:bookmarkStart w:id="25" w:name="challenges-and-opportunities"/>
    <w:p>
      <w:pPr>
        <w:pStyle w:val="Heading2"/>
      </w:pPr>
      <w:r>
        <w:t xml:space="preserve">Challenges and Opportunities</w:t>
      </w:r>
    </w:p>
    <w:p>
      <w:pPr>
        <w:pStyle w:val="FirstParagraph"/>
      </w:pPr>
      <w:r>
        <w:t xml:space="preserve">While Amsterdam offers unparalleled opportunities for optometrists to work in a cutting-edge, patient-centric environment, several challenges persist. These include:</w:t>
      </w:r>
    </w:p>
    <w:p>
      <w:pPr>
        <w:numPr>
          <w:ilvl w:val="0"/>
          <w:numId w:val="1002"/>
        </w:numPr>
        <w:pStyle w:val="Compact"/>
      </w:pPr>
      <w:r>
        <w:rPr>
          <w:bCs/>
          <w:b/>
        </w:rPr>
        <w:t xml:space="preserve">Licensing and Collaboration:</w:t>
      </w:r>
      <w:r>
        <w:t xml:space="preserve"> </w:t>
      </w:r>
      <w:r>
        <w:t xml:space="preserve">Foreign-trained optometrists must obtain a Dutch license through the CRHP, often requiring additional training to align with local standards.</w:t>
      </w:r>
    </w:p>
    <w:p>
      <w:pPr>
        <w:numPr>
          <w:ilvl w:val="0"/>
          <w:numId w:val="1002"/>
        </w:numPr>
        <w:pStyle w:val="Compact"/>
      </w:pPr>
      <w:r>
        <w:rPr>
          <w:bCs/>
          <w:b/>
        </w:rPr>
        <w:t xml:space="preserve">Workload Management:</w:t>
      </w:r>
      <w:r>
        <w:t xml:space="preserve"> </w:t>
      </w:r>
      <w:r>
        <w:t xml:space="preserve">High patient volumes in urban clinics necessitate efficient scheduling and the use of AI-powered diagnostic tools to reduce wait times.</w:t>
      </w:r>
    </w:p>
    <w:p>
      <w:pPr>
        <w:numPr>
          <w:ilvl w:val="0"/>
          <w:numId w:val="1002"/>
        </w:numPr>
        <w:pStyle w:val="Compact"/>
      </w:pPr>
      <w:r>
        <w:rPr>
          <w:bCs/>
          <w:b/>
        </w:rPr>
        <w:t xml:space="preserve">Cultural Competence:</w:t>
      </w:r>
      <w:r>
        <w:t xml:space="preserve"> </w:t>
      </w:r>
      <w:r>
        <w:t xml:space="preserve">Optometrists must address health disparities among immigrant communities, such as lower rates of diabetes screening and delayed treatment for ocular complications.</w:t>
      </w:r>
    </w:p>
    <w:bookmarkEnd w:id="25"/>
    <w:bookmarkStart w:id="26" w:name="future-trends-in-optometry-in-amsterdam"/>
    <w:p>
      <w:pPr>
        <w:pStyle w:val="Heading2"/>
      </w:pPr>
      <w:r>
        <w:t xml:space="preserve">Future Trends in Optometry in Amsterdam</w:t>
      </w:r>
    </w:p>
    <w:p>
      <w:pPr>
        <w:pStyle w:val="FirstParagraph"/>
      </w:pPr>
      <w:r>
        <w:t xml:space="preserve">The Netherlands is investing heavily in digital healthcare, with Amsterdam leading initiatives like the "Smart Health 2030" program. For optometrists, this means embracing technologies such as:</w:t>
      </w:r>
    </w:p>
    <w:p>
      <w:pPr>
        <w:numPr>
          <w:ilvl w:val="0"/>
          <w:numId w:val="1003"/>
        </w:numPr>
        <w:pStyle w:val="Compact"/>
      </w:pPr>
      <w:r>
        <w:rPr>
          <w:bCs/>
          <w:b/>
        </w:rPr>
        <w:t xml:space="preserve">AI-Powered Screening Tools:</w:t>
      </w:r>
      <w:r>
        <w:t xml:space="preserve"> </w:t>
      </w:r>
      <w:r>
        <w:t xml:space="preserve">These systems can detect early signs of glaucoma or age-related macular degeneration with high accuracy.</w:t>
      </w:r>
    </w:p>
    <w:p>
      <w:pPr>
        <w:numPr>
          <w:ilvl w:val="0"/>
          <w:numId w:val="1003"/>
        </w:numPr>
        <w:pStyle w:val="Compact"/>
      </w:pPr>
      <w:r>
        <w:rPr>
          <w:bCs/>
          <w:b/>
        </w:rPr>
        <w:t xml:space="preserve">Extended Reality (XR):</w:t>
      </w:r>
      <w:r>
        <w:t xml:space="preserve"> </w:t>
      </w:r>
      <w:r>
        <w:t xml:space="preserve">VR applications are being tested to educate patients about vision correction options and improve pre- and post-operative care.</w:t>
      </w:r>
    </w:p>
    <w:p>
      <w:pPr>
        <w:numPr>
          <w:ilvl w:val="0"/>
          <w:numId w:val="1003"/>
        </w:numPr>
        <w:pStyle w:val="Compact"/>
      </w:pPr>
      <w:r>
        <w:rPr>
          <w:bCs/>
          <w:b/>
        </w:rPr>
        <w:t xml:space="preserve">Sustainability Efforts:</w:t>
      </w:r>
      <w:r>
        <w:t xml:space="preserve"> </w:t>
      </w:r>
      <w:r>
        <w:t xml:space="preserve">Clinics are adopting eco-friendly practices, such as using biodegradable lenses and reducing single-use plastics in eye exams.</w:t>
      </w:r>
    </w:p>
    <w:bookmarkEnd w:id="26"/>
    <w:bookmarkStart w:id="27" w:name="conclusion"/>
    <w:p>
      <w:pPr>
        <w:pStyle w:val="Heading2"/>
      </w:pPr>
      <w:r>
        <w:t xml:space="preserve">Conclusion</w:t>
      </w:r>
    </w:p>
    <w:p>
      <w:pPr>
        <w:pStyle w:val="FirstParagraph"/>
      </w:pPr>
      <w:r>
        <w:t xml:space="preserve">This Master Thesis underscores the indispensable role of optometrists in Amsterdam, Netherlands, as both healthcare providers and innovators. Their work is deeply intertwined with the city’s multicultural identity, regulatory landscape, and technological advancements. As Amsterdam continues to grow as a global health hub, optometrists will remain at the forefront of ensuring equitable access to vision care. Future research should focus on longitudinal studies tracking how policy changes or technological shifts impact optometric practice in this dynamic city.</w:t>
      </w:r>
    </w:p>
    <w:bookmarkEnd w:id="27"/>
    <w:bookmarkStart w:id="28" w:name="references"/>
    <w:p>
      <w:pPr>
        <w:pStyle w:val="Heading2"/>
      </w:pPr>
      <w:r>
        <w:t xml:space="preserve">References</w:t>
      </w:r>
    </w:p>
    <w:p>
      <w:pPr>
        <w:pStyle w:val="FirstParagraph"/>
      </w:pPr>
      <w:r>
        <w:rPr>
          <w:iCs/>
          <w:i/>
        </w:rPr>
        <w:t xml:space="preserve">Journal of Optometry (2021)</w:t>
      </w:r>
      <w:r>
        <w:t xml:space="preserve">, "Cultural Competence in European Optometry: A Comparative Study."</w:t>
      </w:r>
      <w:r>
        <w:br/>
      </w:r>
      <w:r>
        <w:rPr>
          <w:iCs/>
          <w:i/>
        </w:rPr>
        <w:t xml:space="preserve">Netherlands Ministry of Health (2023)</w:t>
      </w:r>
      <w:r>
        <w:t xml:space="preserve">, "Healthcare Regulation and Professional Licensing Guidelines."</w:t>
      </w:r>
      <w:r>
        <w:br/>
      </w:r>
      <w:r>
        <w:rPr>
          <w:iCs/>
          <w:i/>
        </w:rPr>
        <w:t xml:space="preserve">Amsterdam University Medical Centers (2024)</w:t>
      </w:r>
      <w:r>
        <w:t xml:space="preserve">, "Digital Transformation in Primary Eye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Amsterdam, Netherlands</dc:title>
  <dc:creator/>
  <dc:language>en</dc:language>
  <cp:keywords/>
  <dcterms:created xsi:type="dcterms:W3CDTF">2026-07-18T02:44:37Z</dcterms:created>
  <dcterms:modified xsi:type="dcterms:W3CDTF">2026-07-18T02:44:37Z</dcterms:modified>
</cp:coreProperties>
</file>

<file path=docProps/custom.xml><?xml version="1.0" encoding="utf-8"?>
<Properties xmlns="http://schemas.openxmlformats.org/officeDocument/2006/custom-properties" xmlns:vt="http://schemas.openxmlformats.org/officeDocument/2006/docPropsVTypes"/>
</file>