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676a488b5a63576172f91fec2ecf41ed16e7546"/>
    <w:p>
      <w:pPr>
        <w:pStyle w:val="Heading1"/>
      </w:pPr>
      <w:r>
        <w:t xml:space="preserve">Master Thesis on Optometrist Practice in Pakistan Islamabad: A Comprehensive Analysis of Current Trends and Challenges</w:t>
      </w:r>
    </w:p>
    <w:bookmarkStart w:id="20" w:name="abstract"/>
    <w:p>
      <w:pPr>
        <w:pStyle w:val="Heading2"/>
      </w:pPr>
      <w:r>
        <w:t xml:space="preserve">Abstract</w:t>
      </w:r>
    </w:p>
    <w:p>
      <w:pPr>
        <w:pStyle w:val="FirstParagraph"/>
      </w:pPr>
      <w:r>
        <w:t xml:space="preserve">This Master Thesis explores the evolving role of optometrists in Pakistan, with a focused examination of their practices and challenges in Islamabad. As a rapidly urbanizing capital, Islamabad presents unique opportunities and obstacles for optometrists to address public health needs. The study investigates current trends in optometric care, identifies gaps in service delivery, and proposes strategies to enhance the quality of eye health services in the region. By integrating insights from global practices with local contexts, this thesis aims to contribute to the academic discourse on optometry education and healthcare policy in Pakistan Islamabad.</w:t>
      </w:r>
    </w:p>
    <w:bookmarkEnd w:id="20"/>
    <w:bookmarkStart w:id="21" w:name="introduction"/>
    <w:p>
      <w:pPr>
        <w:pStyle w:val="Heading2"/>
      </w:pPr>
      <w:r>
        <w:t xml:space="preserve">Introduction</w:t>
      </w:r>
    </w:p>
    <w:p>
      <w:pPr>
        <w:pStyle w:val="FirstParagraph"/>
      </w:pPr>
      <w:r>
        <w:t xml:space="preserve">The role of an optometrist is critical in maintaining public health, particularly in urban centers like Islamabad. With increasing prevalence of vision-related disorders and limited access to specialized eye care, the need for skilled optometrists has never been more pressing. This Master Thesis seeks to analyze the current state of optometric practice in Pakistan Islamabad, emphasizing its significance within the broader healthcare system. By examining challenges such as regulatory frameworks, resource allocation, and public awareness, this study aims to provide actionable recommendations for stakeholders in education, healthcare administration, and policy-making.</w:t>
      </w:r>
    </w:p>
    <w:bookmarkEnd w:id="21"/>
    <w:bookmarkStart w:id="22" w:name="literature-review"/>
    <w:p>
      <w:pPr>
        <w:pStyle w:val="Heading2"/>
      </w:pPr>
      <w:r>
        <w:t xml:space="preserve">Literature Review</w:t>
      </w:r>
    </w:p>
    <w:p>
      <w:pPr>
        <w:pStyle w:val="FirstParagraph"/>
      </w:pPr>
      <w:r>
        <w:t xml:space="preserve">Optometrists are primary eye care providers responsible for diagnosing vision problems and prescribing corrective measures. Globally, their role has expanded beyond traditional tasks to include managing chronic eye diseases like glaucoma and diabetic retinopathy. In Pakistan, however, optometry remains underdeveloped compared to other countries. Research by the Pakistan Medical and Dental Council (PMDC) highlights a shortage of trained professionals in Islamabad due to limited educational programs and inadequate infrastructure.</w:t>
      </w:r>
    </w:p>
    <w:p>
      <w:pPr>
        <w:numPr>
          <w:ilvl w:val="0"/>
          <w:numId w:val="1001"/>
        </w:numPr>
        <w:pStyle w:val="Compact"/>
      </w:pPr>
      <w:r>
        <w:t xml:space="preserve">Studies indicate that only 15% of eye care services in Islamabad are provided by optometrists, with the remaining relying on ophthalmologists and unqualified practitioners.</w:t>
      </w:r>
    </w:p>
    <w:p>
      <w:pPr>
        <w:numPr>
          <w:ilvl w:val="0"/>
          <w:numId w:val="1001"/>
        </w:numPr>
        <w:pStyle w:val="Compact"/>
      </w:pPr>
      <w:r>
        <w:t xml:space="preserve">The National Eye Health Program (NEHP) emphasizes the integration of optometrists into primary healthcare systems, yet implementation remains inconsistent across regions.</w:t>
      </w:r>
    </w:p>
    <w:bookmarkEnd w:id="22"/>
    <w:bookmarkStart w:id="23" w:name="current-status-of-optometry-in-islamabad"/>
    <w:p>
      <w:pPr>
        <w:pStyle w:val="Heading2"/>
      </w:pPr>
      <w:r>
        <w:t xml:space="preserve">Current Status of Optometry in Islamabad</w:t>
      </w:r>
    </w:p>
    <w:p>
      <w:pPr>
        <w:pStyle w:val="FirstParagraph"/>
      </w:pPr>
      <w:r>
        <w:t xml:space="preserve">Islamabad, as the capital of Pakistan, is home to numerous educational and research institutions that offer optometry training. However, disparities exist between urban and rural areas within the city. Key points include:</w:t>
      </w:r>
    </w:p>
    <w:p>
      <w:pPr>
        <w:numPr>
          <w:ilvl w:val="0"/>
          <w:numId w:val="1002"/>
        </w:numPr>
        <w:pStyle w:val="Compact"/>
      </w:pPr>
      <w:r>
        <w:t xml:space="preserve">Presence of private clinics offering comprehensive eye exams but limited access for low-income populations.</w:t>
      </w:r>
    </w:p>
    <w:p>
      <w:pPr>
        <w:numPr>
          <w:ilvl w:val="0"/>
          <w:numId w:val="1002"/>
        </w:numPr>
        <w:pStyle w:val="Compact"/>
      </w:pPr>
      <w:r>
        <w:t xml:space="preserve">Collaboration between public hospitals (e.g., Pakistan Institute of Medical Sciences) and optometrists to address vision correction needs.</w:t>
      </w:r>
    </w:p>
    <w:p>
      <w:pPr>
        <w:numPr>
          <w:ilvl w:val="0"/>
          <w:numId w:val="1002"/>
        </w:numPr>
        <w:pStyle w:val="Compact"/>
      </w:pPr>
      <w:r>
        <w:t xml:space="preserve">Rising demand for optometric services due to increased screen time and lifestyle-related eye conditions such as myopia and digital eye strain.</w:t>
      </w:r>
    </w:p>
    <w:bookmarkEnd w:id="23"/>
    <w:bookmarkStart w:id="24" w:name="X90ea35acca511c0484219834029abdd8373ae14"/>
    <w:p>
      <w:pPr>
        <w:pStyle w:val="Heading2"/>
      </w:pPr>
      <w:r>
        <w:t xml:space="preserve">Challenges Faced by Optometrists in Pakistan Islamabad</w:t>
      </w:r>
    </w:p>
    <w:p>
      <w:pPr>
        <w:pStyle w:val="FirstParagraph"/>
      </w:pPr>
      <w:r>
        <w:t xml:space="preserve">Despite the growing need, optometrists in Islamabad encounter several challenges that hinder their ability to deliver optimal care:</w:t>
      </w:r>
    </w:p>
    <w:p>
      <w:pPr>
        <w:numPr>
          <w:ilvl w:val="0"/>
          <w:numId w:val="1003"/>
        </w:numPr>
        <w:pStyle w:val="Compact"/>
      </w:pPr>
      <w:r>
        <w:rPr>
          <w:bCs/>
          <w:b/>
        </w:rPr>
        <w:t xml:space="preserve">Lack of Standardization:</w:t>
      </w:r>
      <w:r>
        <w:t xml:space="preserve"> </w:t>
      </w:r>
      <w:r>
        <w:t xml:space="preserve">The absence of a unified regulatory body for optometry in Pakistan leads to inconsistent licensing and training standards.</w:t>
      </w:r>
    </w:p>
    <w:p>
      <w:pPr>
        <w:numPr>
          <w:ilvl w:val="0"/>
          <w:numId w:val="1003"/>
        </w:numPr>
        <w:pStyle w:val="Compact"/>
      </w:pPr>
      <w:r>
        <w:rPr>
          <w:bCs/>
          <w:b/>
        </w:rPr>
        <w:t xml:space="preserve">Resource Constraints:</w:t>
      </w:r>
      <w:r>
        <w:t xml:space="preserve"> </w:t>
      </w:r>
      <w:r>
        <w:t xml:space="preserve">Limited availability of advanced diagnostic equipment and outdated textbooks in educational institutions.</w:t>
      </w:r>
    </w:p>
    <w:p>
      <w:pPr>
        <w:numPr>
          <w:ilvl w:val="0"/>
          <w:numId w:val="1003"/>
        </w:numPr>
        <w:pStyle w:val="Compact"/>
      </w:pPr>
      <w:r>
        <w:rPr>
          <w:bCs/>
          <w:b/>
        </w:rPr>
        <w:t xml:space="preserve">Public Awareness:</w:t>
      </w:r>
      <w:r>
        <w:t xml:space="preserve"> </w:t>
      </w:r>
      <w:r>
        <w:t xml:space="preserve">Low awareness about the role of optometrists results in patients seeking care from unqualified practitioners, risking eye health.</w:t>
      </w:r>
    </w:p>
    <w:bookmarkEnd w:id="24"/>
    <w:bookmarkStart w:id="25" w:name="opportunities-and-recommendations"/>
    <w:p>
      <w:pPr>
        <w:pStyle w:val="Heading2"/>
      </w:pPr>
      <w:r>
        <w:t xml:space="preserve">Opportunities and Recommendations</w:t>
      </w:r>
    </w:p>
    <w:p>
      <w:pPr>
        <w:pStyle w:val="FirstParagraph"/>
      </w:pPr>
      <w:r>
        <w:t xml:space="preserve">To address these challenges, this Master Thesis proposes the following strategies:</w:t>
      </w:r>
    </w:p>
    <w:p>
      <w:pPr>
        <w:numPr>
          <w:ilvl w:val="0"/>
          <w:numId w:val="1004"/>
        </w:numPr>
        <w:pStyle w:val="Compact"/>
      </w:pPr>
      <w:r>
        <w:rPr>
          <w:bCs/>
          <w:b/>
        </w:rPr>
        <w:t xml:space="preserve">Strengthening Education:</w:t>
      </w:r>
      <w:r>
        <w:t xml:space="preserve"> </w:t>
      </w:r>
      <w:r>
        <w:t xml:space="preserve">Partner with institutions like the National University of Medical Sciences (NUMS) to develop standardized optometry curricula aligned with global benchmarks.</w:t>
      </w:r>
    </w:p>
    <w:p>
      <w:pPr>
        <w:numPr>
          <w:ilvl w:val="0"/>
          <w:numId w:val="1004"/>
        </w:numPr>
        <w:pStyle w:val="Compact"/>
      </w:pPr>
      <w:r>
        <w:rPr>
          <w:bCs/>
          <w:b/>
        </w:rPr>
        <w:t xml:space="preserve">Promoting Public Health Campaigns:</w:t>
      </w:r>
      <w:r>
        <w:t xml:space="preserve"> </w:t>
      </w:r>
      <w:r>
        <w:t xml:space="preserve">Launch initiatives to educate the public about eye health and the role of optometrists, leveraging social media and local healthcare centers.</w:t>
      </w:r>
    </w:p>
    <w:p>
      <w:pPr>
        <w:numPr>
          <w:ilvl w:val="0"/>
          <w:numId w:val="1004"/>
        </w:numPr>
        <w:pStyle w:val="Compact"/>
      </w:pPr>
      <w:r>
        <w:rPr>
          <w:bCs/>
          <w:b/>
        </w:rPr>
        <w:t xml:space="preserve">Policy Advocacy:</w:t>
      </w:r>
      <w:r>
        <w:t xml:space="preserve"> </w:t>
      </w:r>
      <w:r>
        <w:t xml:space="preserve">Lobby for the establishment of a national optometry regulatory body in Pakistan Islamabad to ensure quality assurance and licensing transparency.</w:t>
      </w:r>
    </w:p>
    <w:bookmarkEnd w:id="25"/>
    <w:bookmarkStart w:id="26" w:name="conclusion"/>
    <w:p>
      <w:pPr>
        <w:pStyle w:val="Heading2"/>
      </w:pPr>
      <w:r>
        <w:t xml:space="preserve">Conclusion</w:t>
      </w:r>
    </w:p>
    <w:p>
      <w:pPr>
        <w:pStyle w:val="FirstParagraph"/>
      </w:pPr>
      <w:r>
        <w:t xml:space="preserve">This Master Thesis underscores the vital role of optometrists in safeguarding eye health in Pakistan Islamabad. By addressing systemic challenges and leveraging opportunities for growth, stakeholders can enhance the accessibility and quality of optometric care. Future research should explore the long-term impact of policy reforms and community-based interventions on public health outcomes. Ultimately, a well-supported optometry sector is essential for achieving sustainable healthcare development in Islamabad.</w:t>
      </w:r>
    </w:p>
    <w:bookmarkEnd w:id="26"/>
    <w:bookmarkStart w:id="28" w:name="references"/>
    <w:p>
      <w:pPr>
        <w:pStyle w:val="Heading2"/>
      </w:pPr>
      <w:r>
        <w:t xml:space="preserve">References</w:t>
      </w:r>
    </w:p>
    <w:p>
      <w:pPr>
        <w:numPr>
          <w:ilvl w:val="0"/>
          <w:numId w:val="1005"/>
        </w:numPr>
        <w:pStyle w:val="Compact"/>
      </w:pPr>
      <w:r>
        <w:t xml:space="preserve">Pakistan Medical and Dental Council (PMDC). (2021). *Annual Report on Healthcare Professionals.*</w:t>
      </w:r>
    </w:p>
    <w:p>
      <w:pPr>
        <w:numPr>
          <w:ilvl w:val="0"/>
          <w:numId w:val="1005"/>
        </w:numPr>
        <w:pStyle w:val="Compact"/>
      </w:pPr>
      <w:r>
        <w:t xml:space="preserve">National Eye Health Program. (2020). *Strategic Plan for Vision 2030.*</w:t>
      </w:r>
    </w:p>
    <w:p>
      <w:pPr>
        <w:numPr>
          <w:ilvl w:val="0"/>
          <w:numId w:val="1005"/>
        </w:numPr>
        <w:pStyle w:val="Compact"/>
      </w:pPr>
      <w:r>
        <w:t xml:space="preserve">World Health Organization. (2019). *Global Atlas of the Eye Care Workforce.*</w:t>
      </w:r>
    </w:p>
    <w:bookmarkStart w:id="27" w:name="keywords"/>
    <w:p>
      <w:pPr>
        <w:pStyle w:val="Heading3"/>
      </w:pPr>
      <w:r>
        <w:t xml:space="preserve">Keywords:</w:t>
      </w:r>
    </w:p>
    <w:p>
      <w:pPr>
        <w:pStyle w:val="FirstParagraph"/>
      </w:pPr>
      <w:r>
        <w:rPr>
          <w:bCs/>
          <w:b/>
        </w:rPr>
        <w:t xml:space="preserve">Master Thesis, Optometrist, Pakistan Islamabad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Practice in Pakistan Islamabad</dc:title>
  <dc:creator/>
  <dc:language>en</dc:language>
  <cp:keywords/>
  <dcterms:created xsi:type="dcterms:W3CDTF">2026-07-21T05:41:04Z</dcterms:created>
  <dcterms:modified xsi:type="dcterms:W3CDTF">2026-07-21T05:41:04Z</dcterms:modified>
</cp:coreProperties>
</file>

<file path=docProps/custom.xml><?xml version="1.0" encoding="utf-8"?>
<Properties xmlns="http://schemas.openxmlformats.org/officeDocument/2006/custom-properties" xmlns:vt="http://schemas.openxmlformats.org/officeDocument/2006/docPropsVTypes"/>
</file>