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9" w:name="Xf50bc34eb6f3fa7019be440624a1b31ec81e395"/>
    <w:p>
      <w:pPr>
        <w:pStyle w:val="Heading1"/>
      </w:pPr>
      <w:r>
        <w:t xml:space="preserve">Master Thesis: The Role and Challenges of Optometrists in Saudi Arabia, Jeddah</w:t>
      </w:r>
    </w:p>
    <w:bookmarkStart w:id="20" w:name="abstract"/>
    <w:p>
      <w:pPr>
        <w:pStyle w:val="Heading2"/>
      </w:pPr>
      <w:r>
        <w:t xml:space="preserve">Abstract</w:t>
      </w:r>
    </w:p>
    <w:p>
      <w:pPr>
        <w:pStyle w:val="FirstParagraph"/>
      </w:pPr>
      <w:r>
        <w:t xml:space="preserve">This Master Thesis explores the evolving role of optometrists in Saudi Arabia's Jeddah region, emphasizing their significance in addressing ocular health challenges within a rapidly modernizing healthcare landscape. With a focus on clinical practice, education, and policy integration, this study evaluates how optometrists contribute to public health outcomes in Jeddah while navigating cultural and systemic barriers. The findings highlight opportunities for growth and innovation to enhance vision care services tailored to Saudi Arabia's demographic needs.</w:t>
      </w:r>
    </w:p>
    <w:bookmarkEnd w:id="20"/>
    <w:bookmarkStart w:id="21" w:name="introduction"/>
    <w:p>
      <w:pPr>
        <w:pStyle w:val="Heading2"/>
      </w:pPr>
      <w:r>
        <w:t xml:space="preserve">Introduction</w:t>
      </w:r>
    </w:p>
    <w:p>
      <w:pPr>
        <w:pStyle w:val="FirstParagraph"/>
      </w:pPr>
      <w:r>
        <w:t xml:space="preserve">The field of optometry has gained increasing importance in Saudi Arabia, particularly in urban centers like Jeddah, where population density and lifestyle changes have led to rising prevalence of refractive errors, diabetes-related retinopathy, and other ocular conditions. As part of the broader healthcare ecosystem in Saudi Arabia's Vision 2030 initiative, optometrists play a pivotal role in ensuring accessible and high-quality eye care services. This thesis examines the unique challenges and opportunities faced by optometrists in Jeddah, underscoring their critical contribution to public health and healthcare policy.</w:t>
      </w:r>
    </w:p>
    <w:bookmarkEnd w:id="21"/>
    <w:bookmarkStart w:id="22" w:name="X925d30c52cb314dd98bf3066e1584806474c576"/>
    <w:p>
      <w:pPr>
        <w:pStyle w:val="Heading2"/>
      </w:pPr>
      <w:r>
        <w:t xml:space="preserve">Importance of Optometrists in Saudi Arabia</w:t>
      </w:r>
    </w:p>
    <w:p>
      <w:pPr>
        <w:pStyle w:val="FirstParagraph"/>
      </w:pPr>
      <w:r>
        <w:t xml:space="preserve">Optometrists are licensed healthcare professionals specializing in diagnosing and managing vision disorders. In Saudi Arabia, the demand for optometric services has surged due to increased awareness of ocular health, aging populations, and the growing prevalence of myopia among children. Jeddah, as a major economic hub in the western region of Saudi Arabia, serves as a focal point for both local and expatriate populations seeking specialized eye care. Optometrists here work alongside ophthalmologists to provide primary vision screenings, prescribe corrective lenses, and monitor chronic conditions like glaucoma and diabetic retinopathy.</w:t>
      </w:r>
    </w:p>
    <w:bookmarkEnd w:id="22"/>
    <w:bookmarkStart w:id="23" w:name="Xd3ac140bff7c3f5b31efb966d9f418f8650e58e"/>
    <w:p>
      <w:pPr>
        <w:pStyle w:val="Heading2"/>
      </w:pPr>
      <w:r>
        <w:t xml:space="preserve">Challenges Faced by Optometrists in Jeddah</w:t>
      </w:r>
    </w:p>
    <w:p>
      <w:pPr>
        <w:numPr>
          <w:ilvl w:val="0"/>
          <w:numId w:val="1001"/>
        </w:numPr>
        <w:pStyle w:val="Compact"/>
      </w:pPr>
      <w:r>
        <w:rPr>
          <w:bCs/>
          <w:b/>
        </w:rPr>
        <w:t xml:space="preserve">Cultural and Linguistic Barriers:</w:t>
      </w:r>
      <w:r>
        <w:t xml:space="preserve"> </w:t>
      </w:r>
      <w:r>
        <w:t xml:space="preserve">While English is widely used in healthcare settings, language disparities can hinder effective communication with non-Arabic-speaking patients. This requires optometrists to develop multilingual skills or collaborate with interpreters to ensure accurate diagnoses and treatment plans.</w:t>
      </w:r>
    </w:p>
    <w:p>
      <w:pPr>
        <w:numPr>
          <w:ilvl w:val="0"/>
          <w:numId w:val="1001"/>
        </w:numPr>
        <w:pStyle w:val="Compact"/>
      </w:pPr>
      <w:r>
        <w:rPr>
          <w:bCs/>
          <w:b/>
        </w:rPr>
        <w:t xml:space="preserve">Regulatory Framework:</w:t>
      </w:r>
      <w:r>
        <w:t xml:space="preserve"> </w:t>
      </w:r>
      <w:r>
        <w:t xml:space="preserve">Saudi Arabia has stringent licensing requirements for optometrists, necessitating continuous professional development (CPD) to maintain certification. Navigating these regulations while balancing clinical and academic responsibilities can be demanding.</w:t>
      </w:r>
    </w:p>
    <w:p>
      <w:pPr>
        <w:numPr>
          <w:ilvl w:val="0"/>
          <w:numId w:val="1001"/>
        </w:numPr>
        <w:pStyle w:val="Compact"/>
      </w:pPr>
      <w:r>
        <w:rPr>
          <w:bCs/>
          <w:b/>
        </w:rPr>
        <w:t xml:space="preserve">Resource Allocation:</w:t>
      </w:r>
      <w:r>
        <w:t xml:space="preserve"> </w:t>
      </w:r>
      <w:r>
        <w:t xml:space="preserve">Despite recent investments in healthcare infrastructure, access to advanced diagnostic equipment and specialized training remains uneven across Jeddah's clinics. Optometrists often rely on outdated tools or face long wait times for referrals to ophthalmologists.</w:t>
      </w:r>
    </w:p>
    <w:bookmarkEnd w:id="23"/>
    <w:bookmarkStart w:id="24" w:name="opportunities-for-growth-in-jeddah"/>
    <w:p>
      <w:pPr>
        <w:pStyle w:val="Heading2"/>
      </w:pPr>
      <w:r>
        <w:t xml:space="preserve">Opportunities for Growth in Jeddah</w:t>
      </w:r>
    </w:p>
    <w:p>
      <w:pPr>
        <w:pStyle w:val="FirstParagraph"/>
      </w:pPr>
      <w:r>
        <w:t xml:space="preserve">The Saudi government's emphasis on Vision 2030 has spurred investments in healthcare technology and education, creating avenues for optometrists to innovate. For instance, telemedicine platforms are being integrated into eye care services, allowing remote consultations and follow-ups. Additionally, partnerships between local universities like King Abdulaziz University (KAU) and international institutions offer advanced training programs for optometrists in Jeddah. These initiatives position the region as a leader in adopting cutting-edge technologies such as AI-driven retinal imaging systems.</w:t>
      </w:r>
    </w:p>
    <w:bookmarkEnd w:id="24"/>
    <w:bookmarkStart w:id="25" w:name="X5340750e19e027f4f0c4b6bf82c77b96e0b68b4"/>
    <w:p>
      <w:pPr>
        <w:pStyle w:val="Heading2"/>
      </w:pPr>
      <w:r>
        <w:t xml:space="preserve">Case Study: Optometric Services in Jeddah's Public and Private Sectors</w:t>
      </w:r>
    </w:p>
    <w:p>
      <w:pPr>
        <w:pStyle w:val="FirstParagraph"/>
      </w:pPr>
      <w:r>
        <w:t xml:space="preserve">Jeddah's public healthcare system, managed by the Ministry of Health (MOH), employs optometrists to conduct mass vision screenings in schools and community centers. Meanwhile, private clinics cater to high-income individuals with personalized services, including LASIK surgeries and contact lens fittings. A comparative analysis reveals that while public sector optometrists prioritize affordability and outreach, private practitioners focus on advanced treatments and patient comfort. Both sectors face similar challenges in training staff to meet the diverse needs of Jeddah's population.</w:t>
      </w:r>
    </w:p>
    <w:bookmarkEnd w:id="25"/>
    <w:bookmarkStart w:id="26" w:name="X8ac4b480846c2e3abb3adb7a9109d838b63bd54"/>
    <w:p>
      <w:pPr>
        <w:pStyle w:val="Heading2"/>
      </w:pPr>
      <w:r>
        <w:t xml:space="preserve">Recommendations for Policy Makers and Practitioners</w:t>
      </w:r>
    </w:p>
    <w:p>
      <w:pPr>
        <w:numPr>
          <w:ilvl w:val="0"/>
          <w:numId w:val="1002"/>
        </w:numPr>
        <w:pStyle w:val="Compact"/>
      </w:pPr>
      <w:r>
        <w:rPr>
          <w:bCs/>
          <w:b/>
        </w:rPr>
        <w:t xml:space="preserve">Expand Optometric Education Programs:</w:t>
      </w:r>
      <w:r>
        <w:t xml:space="preserve"> </w:t>
      </w:r>
      <w:r>
        <w:t xml:space="preserve">Increase enrollment in optometry bachelor's and master's programs at Saudi universities to meet growing demand. Collaborate with global institutions to include specialized modules on pediatric eye care and diabetic retinopathy management.</w:t>
      </w:r>
    </w:p>
    <w:p>
      <w:pPr>
        <w:numPr>
          <w:ilvl w:val="0"/>
          <w:numId w:val="1002"/>
        </w:numPr>
        <w:pStyle w:val="Compact"/>
      </w:pPr>
      <w:r>
        <w:rPr>
          <w:bCs/>
          <w:b/>
        </w:rPr>
        <w:t xml:space="preserve">Promote Multilingual Training:</w:t>
      </w:r>
      <w:r>
        <w:t xml:space="preserve"> </w:t>
      </w:r>
      <w:r>
        <w:t xml:space="preserve">Incorporate Arabic, English, and major expatriate languages (e.g., Urdu, Balochi) into optometrists' curricula to improve patient communication in Jeddah's diverse community.</w:t>
      </w:r>
    </w:p>
    <w:p>
      <w:pPr>
        <w:numPr>
          <w:ilvl w:val="0"/>
          <w:numId w:val="1002"/>
        </w:numPr>
        <w:pStyle w:val="Compact"/>
      </w:pPr>
      <w:r>
        <w:rPr>
          <w:bCs/>
          <w:b/>
        </w:rPr>
        <w:t xml:space="preserve">Enhance Technology Integration:</w:t>
      </w:r>
      <w:r>
        <w:t xml:space="preserve"> </w:t>
      </w:r>
      <w:r>
        <w:t xml:space="preserve">Allocate funding for private and public clinics to adopt digital eye care tools, such as virtual reality simulators for training and mobile apps for patient monitoring.</w:t>
      </w:r>
    </w:p>
    <w:bookmarkEnd w:id="26"/>
    <w:bookmarkStart w:id="27" w:name="conclusion"/>
    <w:p>
      <w:pPr>
        <w:pStyle w:val="Heading2"/>
      </w:pPr>
      <w:r>
        <w:t xml:space="preserve">Conclusion</w:t>
      </w:r>
    </w:p>
    <w:p>
      <w:pPr>
        <w:pStyle w:val="FirstParagraph"/>
      </w:pPr>
      <w:r>
        <w:t xml:space="preserve">The role of optometrists in Saudi Arabia's Jeddah region is indispensable to achieving equitable vision care under Vision 2030. By addressing systemic challenges and leveraging emerging opportunities, optometrists can elevate their impact on public health while aligning with national healthcare goals. This Master Thesis underscores the need for interdisciplinary collaboration between policymakers, educators, and practitioners to ensure that Jeddah remains a model for innovative optometric practice in Saudi Arabia.</w:t>
      </w:r>
    </w:p>
    <w:bookmarkEnd w:id="27"/>
    <w:bookmarkStart w:id="28" w:name="references"/>
    <w:p>
      <w:pPr>
        <w:pStyle w:val="Heading2"/>
      </w:pPr>
      <w:r>
        <w:t xml:space="preserve">References</w:t>
      </w:r>
    </w:p>
    <w:p>
      <w:pPr>
        <w:numPr>
          <w:ilvl w:val="0"/>
          <w:numId w:val="1003"/>
        </w:numPr>
        <w:pStyle w:val="Compact"/>
      </w:pPr>
      <w:r>
        <w:t xml:space="preserve">Ministry of Health (Saudi Arabia). (2023). National Vision 2030 Healthcare Strategy. Retrieved from https://www.moh.gov.sa</w:t>
      </w:r>
    </w:p>
    <w:p>
      <w:pPr>
        <w:numPr>
          <w:ilvl w:val="0"/>
          <w:numId w:val="1003"/>
        </w:numPr>
        <w:pStyle w:val="Compact"/>
      </w:pPr>
      <w:r>
        <w:t xml:space="preserve">American Optometric Association. (2021). Global Trends in Optometry Practice.</w:t>
      </w:r>
    </w:p>
    <w:p>
      <w:pPr>
        <w:numPr>
          <w:ilvl w:val="0"/>
          <w:numId w:val="1003"/>
        </w:numPr>
        <w:pStyle w:val="Compact"/>
      </w:pPr>
      <w:r>
        <w:t xml:space="preserve">Al-Muqbil, A. (2019). Eye Care in the Middle East: Challenges and Innovations. Journal of Ophthalmic Research.</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Optometrists in Saudi Arabia, Jeddah</dc:title>
  <dc:creator/>
  <dc:language>en</dc:language>
  <cp:keywords/>
  <dcterms:created xsi:type="dcterms:W3CDTF">2026-07-20T01:30:52Z</dcterms:created>
  <dcterms:modified xsi:type="dcterms:W3CDTF">2026-07-20T01:30:52Z</dcterms:modified>
</cp:coreProperties>
</file>

<file path=docProps/custom.xml><?xml version="1.0" encoding="utf-8"?>
<Properties xmlns="http://schemas.openxmlformats.org/officeDocument/2006/custom-properties" xmlns:vt="http://schemas.openxmlformats.org/officeDocument/2006/docPropsVTypes"/>
</file>