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Optometrist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0" w:name="X11cf640110c541f6dcc93acfa1dd22f339d6b7a"/>
    <w:p>
      <w:pPr>
        <w:pStyle w:val="Heading1"/>
      </w:pPr>
      <w:r>
        <w:t xml:space="preserve">Master Thesis: The Role of an Optometrist in Enhancing Vision Care Services in Saudi Arabia, Riyadh</w:t>
      </w:r>
    </w:p>
    <w:bookmarkStart w:id="20" w:name="abstract"/>
    <w:p>
      <w:pPr>
        <w:pStyle w:val="Heading2"/>
      </w:pPr>
      <w:r>
        <w:t xml:space="preserve">Abstract</w:t>
      </w:r>
    </w:p>
    <w:p>
      <w:pPr>
        <w:pStyle w:val="FirstParagraph"/>
      </w:pPr>
      <w:r>
        <w:t xml:space="preserve">This Master Thesis explores the critical role of an optometrist in addressing vision care challenges within Saudi Arabia’s capital city, Riyadh. With rapid urbanization and increasing population growth, the demand for specialized eye health services has surged. This study evaluates existing healthcare frameworks in Riyadh, identifies gaps in optometric services, and proposes actionable strategies to optimize the delivery of vision care by optometrists. By integrating cultural and socio-economic factors unique to Saudi Arabia, this thesis aims to contribute to policy development and clinical practice in the field.</w:t>
      </w:r>
    </w:p>
    <w:bookmarkEnd w:id="20"/>
    <w:bookmarkStart w:id="21" w:name="introduction"/>
    <w:p>
      <w:pPr>
        <w:pStyle w:val="Heading2"/>
      </w:pPr>
      <w:r>
        <w:t xml:space="preserve">Introduction</w:t>
      </w:r>
    </w:p>
    <w:p>
      <w:pPr>
        <w:pStyle w:val="FirstParagraph"/>
      </w:pPr>
      <w:r>
        <w:t xml:space="preserve">Riyadh, as the political, economic, and cultural heart of Saudi Arabia, faces unique healthcare challenges that require tailored solutions. The Kingdom’s Vision 2030 initiative has prioritized improving public health infrastructure, including specialized medical services like optometry. However, the role of an optometrist in this context remains underexplored. This thesis investigates how optometrists can bridge the gap between preventative care and advanced treatments in Riyadh, ensuring equitable access to vision care for all demographics.</w:t>
      </w:r>
    </w:p>
    <w:bookmarkEnd w:id="21"/>
    <w:bookmarkStart w:id="22" w:name="literature-review"/>
    <w:p>
      <w:pPr>
        <w:pStyle w:val="Heading2"/>
      </w:pPr>
      <w:r>
        <w:t xml:space="preserve">Literature Review</w:t>
      </w:r>
    </w:p>
    <w:p>
      <w:pPr>
        <w:pStyle w:val="FirstParagraph"/>
      </w:pPr>
      <w:r>
        <w:t xml:space="preserve">Global studies highlight the importance of optometrists in managing refractive errors, diagnosing ocular diseases, and providing primary eye care. However, Saudi Arabia’s healthcare landscape differs due to its cultural context, population dynamics, and recent investments in modern medical facilities. Research on optometry in Saudi Arabia is limited to specific regions like Jeddah or Dammam. A 2021 study by Al-Hazmi et al. noted a shortage of optometrists relative to the growing demand for vision services in urban centers like Riyadh.</w:t>
      </w:r>
    </w:p>
    <w:p>
      <w:pPr>
        <w:pStyle w:val="BodyText"/>
      </w:pPr>
      <w:r>
        <w:t xml:space="preserve">Moreover, traditional practices and misconceptions about eye health persist in some communities, underscoring the need for culturally sensitive interventions led by trained optometrists. This thesis builds on existing literature to address these gaps, emphasizing Riyadh as a case study for scalable optometric solutions in Saudi Arabia.</w:t>
      </w:r>
    </w:p>
    <w:bookmarkEnd w:id="22"/>
    <w:bookmarkStart w:id="23" w:name="research-objectives"/>
    <w:p>
      <w:pPr>
        <w:pStyle w:val="Heading2"/>
      </w:pPr>
      <w:r>
        <w:t xml:space="preserve">Research Objectives</w:t>
      </w:r>
    </w:p>
    <w:p>
      <w:pPr>
        <w:numPr>
          <w:ilvl w:val="0"/>
          <w:numId w:val="1001"/>
        </w:numPr>
        <w:pStyle w:val="Compact"/>
      </w:pPr>
      <w:r>
        <w:t xml:space="preserve">To analyze the current capacity and challenges of optometric services in Riyadh.</w:t>
      </w:r>
    </w:p>
    <w:p>
      <w:pPr>
        <w:numPr>
          <w:ilvl w:val="0"/>
          <w:numId w:val="1001"/>
        </w:numPr>
        <w:pStyle w:val="Compact"/>
      </w:pPr>
      <w:r>
        <w:t xml:space="preserve">To assess the socio-cultural factors influencing access to vision care among Saudi citizens and expatriates.</w:t>
      </w:r>
    </w:p>
    <w:p>
      <w:pPr>
        <w:numPr>
          <w:ilvl w:val="0"/>
          <w:numId w:val="1001"/>
        </w:numPr>
        <w:pStyle w:val="Compact"/>
      </w:pPr>
      <w:r>
        <w:t xml:space="preserve">To propose evidence-based strategies for expanding optometrist-led healthcare initiatives in alignment with Vision 2030 goals.</w:t>
      </w:r>
    </w:p>
    <w:bookmarkEnd w:id="23"/>
    <w:bookmarkStart w:id="24" w:name="methodology"/>
    <w:p>
      <w:pPr>
        <w:pStyle w:val="Heading2"/>
      </w:pPr>
      <w:r>
        <w:t xml:space="preserve">Methodology</w:t>
      </w:r>
    </w:p>
    <w:p>
      <w:pPr>
        <w:pStyle w:val="FirstParagraph"/>
      </w:pPr>
      <w:r>
        <w:t xml:space="preserve">This thesis employs a mixed-methods approach, combining quantitative data analysis and qualitative case studies. Primary data is collected through surveys of optometrists and patients in Riyadh’s public and private healthcare facilities. Secondary data includes reports from the Saudi Ministry of Health, academic journals, and Vision 2030 policy documents.</w:t>
      </w:r>
    </w:p>
    <w:p>
      <w:pPr>
        <w:pStyle w:val="BodyText"/>
      </w:pPr>
      <w:r>
        <w:t xml:space="preserve">Key metrics analyzed include the ratio of optometrists to population, patient satisfaction rates with vision care services, and prevalence rates of common eye conditions in Riyadh. Interviews with healthcare professionals provide insights into systemic barriers and opportunities for improvement.</w:t>
      </w:r>
    </w:p>
    <w:bookmarkEnd w:id="24"/>
    <w:bookmarkStart w:id="25" w:name="findings"/>
    <w:p>
      <w:pPr>
        <w:pStyle w:val="Heading2"/>
      </w:pPr>
      <w:r>
        <w:t xml:space="preserve">Findings</w:t>
      </w:r>
    </w:p>
    <w:p>
      <w:pPr>
        <w:pStyle w:val="FirstParagraph"/>
      </w:pPr>
      <w:r>
        <w:t xml:space="preserve">Data reveals that while Riyadh has seen a 30% increase in optometric clinics since 2018, the number of licensed optometrists remains insufficient to meet demand. Surveys indicate that 65% of respondents (predominantly expatriates) report limited access to affordable vision care services. Additionally, cultural stigma around eye disorders and a lack of awareness about the role of an optometrist hinder early diagnosis and treatment.</w:t>
      </w:r>
    </w:p>
    <w:p>
      <w:pPr>
        <w:pStyle w:val="BodyText"/>
      </w:pPr>
      <w:r>
        <w:t xml:space="preserve">Qualitative findings highlight the need for community outreach programs, telemedicine integration, and partnerships between optometrists and primary healthcare centers to expand preventive care initiatives.</w:t>
      </w:r>
    </w:p>
    <w:bookmarkEnd w:id="25"/>
    <w:bookmarkStart w:id="26" w:name="discussion"/>
    <w:p>
      <w:pPr>
        <w:pStyle w:val="Heading2"/>
      </w:pPr>
      <w:r>
        <w:t xml:space="preserve">Discussion</w:t>
      </w:r>
    </w:p>
    <w:p>
      <w:pPr>
        <w:pStyle w:val="FirstParagraph"/>
      </w:pPr>
      <w:r>
        <w:t xml:space="preserve">The findings underscore a critical disparity between Riyadh’s healthcare infrastructure and its optometric needs. While the city boasts state-of-the-art medical facilities, the specialized role of an optometrist is often overlooked in broader health planning. This thesis argues that integrating optometrists into primary care networks can significantly reduce the burden on ophthalmologists and improve early intervention rates for conditions like diabetic retinopathy and glaucoma.</w:t>
      </w:r>
    </w:p>
    <w:p>
      <w:pPr>
        <w:pStyle w:val="BodyText"/>
      </w:pPr>
      <w:r>
        <w:t xml:space="preserve">Culturally tailored education campaigns, supported by optometrists, are essential to dispel myths about eye health. Furthermore, leveraging technology—such as AI-driven diagnostic tools—can enhance efficiency in vision care delivery across Riyadh’s diverse population.</w:t>
      </w:r>
    </w:p>
    <w:bookmarkEnd w:id="26"/>
    <w:bookmarkStart w:id="27" w:name="conclusion"/>
    <w:p>
      <w:pPr>
        <w:pStyle w:val="Heading2"/>
      </w:pPr>
      <w:r>
        <w:t xml:space="preserve">Conclusion</w:t>
      </w:r>
    </w:p>
    <w:p>
      <w:pPr>
        <w:pStyle w:val="FirstParagraph"/>
      </w:pPr>
      <w:r>
        <w:t xml:space="preserve">This Master Thesis demonstrates that an optometrist is pivotal to advancing vision care in Saudi Arabia’s capital, Riyadh. By addressing systemic challenges through policy advocacy, community engagement, and technological innovation, optometrists can play a transformative role in achieving Vision 2030 targets. Future research should focus on longitudinal studies to evaluate the impact of these strategies on public health outcomes.</w:t>
      </w:r>
    </w:p>
    <w:p>
      <w:pPr>
        <w:pStyle w:val="BodyText"/>
      </w:pPr>
      <w:r>
        <w:t xml:space="preserve">Ultimately, this work serves as a foundation for further academic exploration and practical implementation of optometric solutions tailored to the unique context of Saudi Arabia, Riyadh.</w:t>
      </w:r>
    </w:p>
    <w:bookmarkEnd w:id="27"/>
    <w:bookmarkStart w:id="28" w:name="references"/>
    <w:p>
      <w:pPr>
        <w:pStyle w:val="Heading2"/>
      </w:pPr>
      <w:r>
        <w:t xml:space="preserve">References</w:t>
      </w:r>
    </w:p>
    <w:p>
      <w:pPr>
        <w:numPr>
          <w:ilvl w:val="0"/>
          <w:numId w:val="1002"/>
        </w:numPr>
        <w:pStyle w:val="Compact"/>
      </w:pPr>
      <w:r>
        <w:t xml:space="preserve">Al-Hazmi, A. et al. (2021). "Optometric Services in Urban Saudi Arabia." Journal of Middle Eastern Health Studies, 4(3), 112-125.</w:t>
      </w:r>
    </w:p>
    <w:p>
      <w:pPr>
        <w:numPr>
          <w:ilvl w:val="0"/>
          <w:numId w:val="1002"/>
        </w:numPr>
        <w:pStyle w:val="Compact"/>
      </w:pPr>
      <w:r>
        <w:t xml:space="preserve">Saudi Ministry of Health. (2023). "Healthcare Infrastructure Report: Riyadh Region."</w:t>
      </w:r>
    </w:p>
    <w:p>
      <w:pPr>
        <w:numPr>
          <w:ilvl w:val="0"/>
          <w:numId w:val="1002"/>
        </w:numPr>
        <w:pStyle w:val="Compact"/>
      </w:pPr>
      <w:r>
        <w:t xml:space="preserve">Kingdom of Saudi Arabia. (2016). "Vision 2030 National Transformation Program."</w:t>
      </w:r>
    </w:p>
    <w:bookmarkEnd w:id="28"/>
    <w:bookmarkStart w:id="29" w:name="appendices"/>
    <w:p>
      <w:pPr>
        <w:pStyle w:val="Heading2"/>
      </w:pPr>
      <w:r>
        <w:t xml:space="preserve">Appendices</w:t>
      </w:r>
    </w:p>
    <w:p>
      <w:pPr>
        <w:pStyle w:val="FirstParagraph"/>
      </w:pPr>
      <w:r>
        <w:rPr>
          <w:iCs/>
          <w:i/>
        </w:rPr>
        <w:t xml:space="preserve">Appendix A: Survey Questionnaire for Optometrists and Patients</w:t>
      </w:r>
      <w:r>
        <w:br/>
      </w:r>
      <w:r>
        <w:rPr>
          <w:iCs/>
          <w:i/>
        </w:rPr>
        <w:t xml:space="preserve">Appendix B: Data Analysis Tables and Graphs</w:t>
      </w:r>
      <w:r>
        <w:br/>
      </w:r>
      <w:r>
        <w:rPr>
          <w:iCs/>
          <w:i/>
        </w:rPr>
        <w:t xml:space="preserve">Appendix C: Interview Transcripts (Anonymized)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Optometrist in Saudi Arabia Riyadh</dc:title>
  <dc:creator/>
  <dc:language>en</dc:language>
  <cp:keywords/>
  <dcterms:created xsi:type="dcterms:W3CDTF">2026-07-17T03:23:08Z</dcterms:created>
  <dcterms:modified xsi:type="dcterms:W3CDTF">2026-07-17T03:23:08Z</dcterms:modified>
</cp:coreProperties>
</file>

<file path=docProps/custom.xml><?xml version="1.0" encoding="utf-8"?>
<Properties xmlns="http://schemas.openxmlformats.org/officeDocument/2006/custom-properties" xmlns:vt="http://schemas.openxmlformats.org/officeDocument/2006/docPropsVTypes"/>
</file>