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af9ac81aff59f223d8efa33cc2a33ffb304e8f3"/>
    <w:p>
      <w:pPr>
        <w:pStyle w:val="Heading1"/>
      </w:pPr>
      <w:r>
        <w:t xml:space="preserve">Master Thesis: The Role of Optometrists in Enhancing Vision Care in Senegal Dakar</w:t>
      </w:r>
    </w:p>
    <w:bookmarkStart w:id="20" w:name="abstract"/>
    <w:p>
      <w:pPr>
        <w:pStyle w:val="Heading2"/>
      </w:pPr>
      <w:r>
        <w:t xml:space="preserve">Abstract</w:t>
      </w:r>
    </w:p>
    <w:p>
      <w:pPr>
        <w:pStyle w:val="FirstParagraph"/>
      </w:pPr>
      <w:r>
        <w:t xml:space="preserve">This Master Thesis explores the critical role of optometrists in addressing vision care challenges within the context of Senegal Dakar. As a rapidly urbanizing city with growing healthcare demands, Dakar presents unique opportunities and obstacles for optometric professionals. The study evaluates existing frameworks, identifies gaps in access to eye care services, and proposes strategies to strengthen the integration of optometry into public health systems. By examining local policies, cultural factors, and infrastructure limitations in Senegal Dakar, this research aims to contribute actionable insights for improving ocular health outcomes and aligning optometric practices with global standards.</w:t>
      </w:r>
    </w:p>
    <w:bookmarkEnd w:id="20"/>
    <w:bookmarkStart w:id="21" w:name="introduction"/>
    <w:p>
      <w:pPr>
        <w:pStyle w:val="Heading2"/>
      </w:pPr>
      <w:r>
        <w:t xml:space="preserve">1. Introduction</w:t>
      </w:r>
    </w:p>
    <w:p>
      <w:pPr>
        <w:pStyle w:val="FirstParagraph"/>
      </w:pPr>
      <w:r>
        <w:t xml:space="preserve">Senegal Dakar, the capital of Senegal, is a hub of cultural diversity and economic activity in West Africa. However, despite its progress in healthcare infrastructure, the city faces significant challenges in addressing preventable vision disorders. The role of optometrists—healthcare professionals specializing in eye care—remains underexplored within local public health discourse. This Master Thesis investigates how optometrists can bridge existing gaps in vision care delivery, ensuring equitable access to services for all residents of Dakar.</w:t>
      </w:r>
    </w:p>
    <w:p>
      <w:pPr>
        <w:pStyle w:val="BodyText"/>
      </w:pPr>
      <w:r>
        <w:t xml:space="preserve">The significance of this study lies in its focus on Senegal Dakar as a microcosm of broader issues in West African healthcare systems. By centering the role of optometrists, the research highlights opportunities to integrate specialized vision care into primary health services, aligning with global initiatives such as the World Health Organization’s (WHO) 2020 Vision 2020 campaign. This thesis also underscores the need for localized policy reforms to empower optometrists in meeting the unique needs of Dakar’s population.</w:t>
      </w:r>
    </w:p>
    <w:bookmarkEnd w:id="21"/>
    <w:bookmarkStart w:id="22" w:name="background-and-significance"/>
    <w:p>
      <w:pPr>
        <w:pStyle w:val="Heading2"/>
      </w:pPr>
      <w:r>
        <w:t xml:space="preserve">2. Background and Significance</w:t>
      </w:r>
    </w:p>
    <w:p>
      <w:pPr>
        <w:pStyle w:val="FirstParagraph"/>
      </w:pPr>
      <w:r>
        <w:t xml:space="preserve">Vision impairment affects millions globally, with sub-Saharan Africa bearing a disproportionate burden. In Senegal, studies indicate that over 15% of the population requires corrective lenses or treatment for refractive errors, yet access to optometric services remains limited. Dakar’s urban landscape—characterized by rapid population growth and increasing cases of myopia and cataracts—demands urgent attention from healthcare planners.</w:t>
      </w:r>
    </w:p>
    <w:p>
      <w:pPr>
        <w:pStyle w:val="BodyText"/>
      </w:pPr>
      <w:r>
        <w:t xml:space="preserve">The role of optometrists in Senegal is often constrained by factors such as limited training programs, inadequate funding for eye care facilities, and a lack of public awareness about preventive measures. This Master Thesis seeks to address these challenges by analyzing the current state of optometry in Dakar and proposing solutions tailored to its socio-economic and cultural context.</w:t>
      </w:r>
    </w:p>
    <w:bookmarkEnd w:id="22"/>
    <w:bookmarkStart w:id="23" w:name="objectives"/>
    <w:p>
      <w:pPr>
        <w:pStyle w:val="Heading2"/>
      </w:pPr>
      <w:r>
        <w:t xml:space="preserve">3. Objectives</w:t>
      </w:r>
    </w:p>
    <w:p>
      <w:pPr>
        <w:pStyle w:val="FirstParagraph"/>
      </w:pPr>
      <w:r>
        <w:t xml:space="preserve">This research aims to achieve the following objectives:</w:t>
      </w:r>
    </w:p>
    <w:p>
      <w:pPr>
        <w:numPr>
          <w:ilvl w:val="0"/>
          <w:numId w:val="1001"/>
        </w:numPr>
        <w:pStyle w:val="Compact"/>
      </w:pPr>
      <w:r>
        <w:t xml:space="preserve">Analyze the existing role of optometrists in Senegal Dakar’s healthcare system.</w:t>
      </w:r>
    </w:p>
    <w:p>
      <w:pPr>
        <w:numPr>
          <w:ilvl w:val="0"/>
          <w:numId w:val="1001"/>
        </w:numPr>
        <w:pStyle w:val="Compact"/>
      </w:pPr>
      <w:r>
        <w:t xml:space="preserve">Evaluate barriers to access and quality of optometric services in urban and peri-urban areas.</w:t>
      </w:r>
    </w:p>
    <w:p>
      <w:pPr>
        <w:numPr>
          <w:ilvl w:val="0"/>
          <w:numId w:val="1001"/>
        </w:numPr>
        <w:pStyle w:val="Compact"/>
      </w:pPr>
      <w:r>
        <w:t xml:space="preserve">Propose strategies to enhance collaboration between optometrists, ophthalmologists, and public health authorities in Dakar.</w:t>
      </w:r>
    </w:p>
    <w:p>
      <w:pPr>
        <w:numPr>
          <w:ilvl w:val="0"/>
          <w:numId w:val="1001"/>
        </w:numPr>
        <w:pStyle w:val="Compact"/>
      </w:pPr>
      <w:r>
        <w:t xml:space="preserve">Determine the impact of cultural perceptions on the utilization of eye care services by residents of Senegal Dakar.</w:t>
      </w:r>
    </w:p>
    <w:bookmarkEnd w:id="23"/>
    <w:bookmarkStart w:id="24" w:name="methodology"/>
    <w:p>
      <w:pPr>
        <w:pStyle w:val="Heading2"/>
      </w:pPr>
      <w:r>
        <w:t xml:space="preserve">4. Methodology</w:t>
      </w:r>
    </w:p>
    <w:p>
      <w:pPr>
        <w:pStyle w:val="FirstParagraph"/>
      </w:pPr>
      <w:r>
        <w:t xml:space="preserve">The study employed a mixed-methods approach, combining quantitative data analysis with qualitative interviews. Data was collected from three primary sources: (1) surveys administered to optometrists and patients in Dakar’s clinics, (2) a review of national health reports and policies related to vision care in Senegal, and (3) structured interviews with healthcare professionals specializing in eye care.</w:t>
      </w:r>
    </w:p>
    <w:p>
      <w:pPr>
        <w:pStyle w:val="BodyText"/>
      </w:pPr>
      <w:r>
        <w:t xml:space="preserve">Key findings revealed that while there is a growing number of optometrists practicing in Dakar, their services are often concentrated in private clinics, leaving marginalized communities underserved. Additionally, many residents lack awareness of the importance of regular eye checkups and the role optometrists play in early diagnosis and treatment.</w:t>
      </w:r>
    </w:p>
    <w:bookmarkEnd w:id="24"/>
    <w:bookmarkStart w:id="25" w:name="literature-review"/>
    <w:p>
      <w:pPr>
        <w:pStyle w:val="Heading2"/>
      </w:pPr>
      <w:r>
        <w:t xml:space="preserve">5. Literature Review</w:t>
      </w:r>
    </w:p>
    <w:p>
      <w:pPr>
        <w:pStyle w:val="FirstParagraph"/>
      </w:pPr>
      <w:r>
        <w:t xml:space="preserve">The literature on optometry in Africa highlights a recurring theme: the underutilization of optometric services due to systemic inefficiencies. In countries like Nigeria and Ghana, studies have shown that optometrists face challenges such as limited regulatory frameworks and insufficient government funding for equipment and training.</w:t>
      </w:r>
    </w:p>
    <w:p>
      <w:pPr>
        <w:pStyle w:val="BodyText"/>
      </w:pPr>
      <w:r>
        <w:t xml:space="preserve">In Senegal, similar issues persist. A 2019 report by the Ministry of Health noted a shortage of trained optometrists relative to the population’s needs. Furthermore, cultural beliefs—such as stigma around wearing glasses or reluctance to seek care for eye conditions—compound these challenges in Dakar.</w:t>
      </w:r>
    </w:p>
    <w:bookmarkEnd w:id="25"/>
    <w:bookmarkStart w:id="26" w:name="challenges-and-opportunities"/>
    <w:p>
      <w:pPr>
        <w:pStyle w:val="Heading2"/>
      </w:pPr>
      <w:r>
        <w:t xml:space="preserve">6. Challenges and Opportunities</w:t>
      </w:r>
    </w:p>
    <w:p>
      <w:pPr>
        <w:pStyle w:val="FirstParagraph"/>
      </w:pPr>
      <w:r>
        <w:t xml:space="preserve">The study identified several critical barriers:</w:t>
      </w:r>
    </w:p>
    <w:p>
      <w:pPr>
        <w:numPr>
          <w:ilvl w:val="0"/>
          <w:numId w:val="1002"/>
        </w:numPr>
        <w:pStyle w:val="Compact"/>
      </w:pPr>
      <w:r>
        <w:rPr>
          <w:bCs/>
          <w:b/>
        </w:rPr>
        <w:t xml:space="preserve">Limited Infrastructure:</w:t>
      </w:r>
      <w:r>
        <w:t xml:space="preserve"> </w:t>
      </w:r>
      <w:r>
        <w:t xml:space="preserve">Many optometric clinics in Dakar lack modern diagnostic tools, such as automated refractors or slit lamps, limiting their ability to provide comprehensive care.</w:t>
      </w:r>
    </w:p>
    <w:p>
      <w:pPr>
        <w:numPr>
          <w:ilvl w:val="0"/>
          <w:numId w:val="1002"/>
        </w:numPr>
        <w:pStyle w:val="Compact"/>
      </w:pPr>
      <w:r>
        <w:rPr>
          <w:bCs/>
          <w:b/>
        </w:rPr>
        <w:t xml:space="preserve">Funding Gaps:</w:t>
      </w:r>
      <w:r>
        <w:t xml:space="preserve"> </w:t>
      </w:r>
      <w:r>
        <w:t xml:space="preserve">Public health budgets allocate minimal resources to vision care, forcing optometrists to rely on private practice or international partnerships for sustainability.</w:t>
      </w:r>
    </w:p>
    <w:p>
      <w:pPr>
        <w:numPr>
          <w:ilvl w:val="0"/>
          <w:numId w:val="1002"/>
        </w:numPr>
        <w:pStyle w:val="Compact"/>
      </w:pPr>
      <w:r>
        <w:rPr>
          <w:bCs/>
          <w:b/>
        </w:rPr>
        <w:t xml:space="preserve">Cultural and Educational Barriers:</w:t>
      </w:r>
      <w:r>
        <w:t xml:space="preserve"> </w:t>
      </w:r>
      <w:r>
        <w:t xml:space="preserve">Low literacy rates and misconceptions about eye health in rural Dakar hinder the adoption of preventive measures.</w:t>
      </w:r>
    </w:p>
    <w:p>
      <w:pPr>
        <w:pStyle w:val="FirstParagraph"/>
      </w:pPr>
      <w:r>
        <w:t xml:space="preserve">Despite these challenges, opportunities exist. The expansion of mobile optometry units, digital health initiatives, and partnerships with universities could strengthen the profession. For instance, collaborations between local optometry schools and international organizations like the International Council of Optometrists (ICO) have shown promise in training new professionals.</w:t>
      </w:r>
    </w:p>
    <w:bookmarkEnd w:id="26"/>
    <w:bookmarkStart w:id="27" w:name="recommendations"/>
    <w:p>
      <w:pPr>
        <w:pStyle w:val="Heading2"/>
      </w:pPr>
      <w:r>
        <w:t xml:space="preserve">7. Recommendations</w:t>
      </w:r>
    </w:p>
    <w:p>
      <w:pPr>
        <w:pStyle w:val="FirstParagraph"/>
      </w:pPr>
      <w:r>
        <w:t xml:space="preserve">To improve vision care in Senegal Dakar, this Master Thesis proposes the following:</w:t>
      </w:r>
    </w:p>
    <w:p>
      <w:pPr>
        <w:numPr>
          <w:ilvl w:val="0"/>
          <w:numId w:val="1003"/>
        </w:numPr>
        <w:pStyle w:val="Compact"/>
      </w:pPr>
      <w:r>
        <w:rPr>
          <w:bCs/>
          <w:b/>
        </w:rPr>
        <w:t xml:space="preserve">Promote Public-Private Partnerships:</w:t>
      </w:r>
      <w:r>
        <w:t xml:space="preserve"> </w:t>
      </w:r>
      <w:r>
        <w:t xml:space="preserve">Encourage collaboration between government agencies and private optometric clinics to expand access to affordable services.</w:t>
      </w:r>
    </w:p>
    <w:p>
      <w:pPr>
        <w:numPr>
          <w:ilvl w:val="0"/>
          <w:numId w:val="1003"/>
        </w:numPr>
        <w:pStyle w:val="Compact"/>
      </w:pPr>
      <w:r>
        <w:rPr>
          <w:bCs/>
          <w:b/>
        </w:rPr>
        <w:t xml:space="preserve">Increase Awareness Campaigns:</w:t>
      </w:r>
      <w:r>
        <w:t xml:space="preserve"> </w:t>
      </w:r>
      <w:r>
        <w:t xml:space="preserve">Launch community outreach programs to educate residents about the importance of regular eye exams and early intervention.</w:t>
      </w:r>
    </w:p>
    <w:p>
      <w:pPr>
        <w:numPr>
          <w:ilvl w:val="0"/>
          <w:numId w:val="1003"/>
        </w:numPr>
        <w:pStyle w:val="Compact"/>
      </w:pPr>
      <w:r>
        <w:rPr>
          <w:bCs/>
          <w:b/>
        </w:rPr>
        <w:t xml:space="preserve">Invest in Infrastructure:</w:t>
      </w:r>
      <w:r>
        <w:t xml:space="preserve"> </w:t>
      </w:r>
      <w:r>
        <w:t xml:space="preserve">Allocate resources for modernizing optometric facilities and training professionals in advanced diagnostic techniques.</w:t>
      </w:r>
    </w:p>
    <w:bookmarkEnd w:id="27"/>
    <w:bookmarkStart w:id="28" w:name="conclusion"/>
    <w:p>
      <w:pPr>
        <w:pStyle w:val="Heading2"/>
      </w:pPr>
      <w:r>
        <w:t xml:space="preserve">8. Conclusion</w:t>
      </w:r>
    </w:p>
    <w:p>
      <w:pPr>
        <w:pStyle w:val="FirstParagraph"/>
      </w:pPr>
      <w:r>
        <w:t xml:space="preserve">This Master Thesis underscores the pivotal role of optometrists in transforming vision care delivery in Senegal Dakar. By addressing systemic barriers and leveraging opportunities for innovation, the profession can significantly reduce the burden of avoidable blindness and visual impairment. The findings of this study advocate for a holistic approach that integrates optometry into broader public health strategies, ensuring equitable access to eye care for all residents of Dakar.</w:t>
      </w:r>
    </w:p>
    <w:p>
      <w:pPr>
        <w:pStyle w:val="BodyText"/>
      </w:pPr>
      <w:r>
        <w:t xml:space="preserve">As Senegal continues to develop its healthcare infrastructure, the contributions of optometrists must be prioritized. This research serves as a foundation for future studies and policy reforms aimed at empowering optometrists to serve as key stakeholders in safeguarding ocular health in Senegal Dakar.</w:t>
      </w:r>
    </w:p>
    <w:bookmarkEnd w:id="28"/>
    <w:bookmarkStart w:id="29" w:name="references"/>
    <w:p>
      <w:pPr>
        <w:pStyle w:val="Heading2"/>
      </w:pPr>
      <w:r>
        <w:t xml:space="preserve">References</w:t>
      </w:r>
    </w:p>
    <w:p>
      <w:pPr>
        <w:pStyle w:val="FirstParagraph"/>
      </w:pPr>
      <w:r>
        <w:t xml:space="preserve">[Insert references to academic journals, WHO reports, and local Senegalese health department publications here.]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2026-05-03T02:38:12Z</dcterms:created>
  <dcterms:modified xsi:type="dcterms:W3CDTF">2026-05-03T02:38:12Z</dcterms:modified>
</cp:coreProperties>
</file>

<file path=docProps/custom.xml><?xml version="1.0" encoding="utf-8"?>
<Properties xmlns="http://schemas.openxmlformats.org/officeDocument/2006/custom-properties" xmlns:vt="http://schemas.openxmlformats.org/officeDocument/2006/docPropsVTypes"/>
</file>