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18f53f7843454e440cdc702828f2d8b7387ba76"/>
    <w:p>
      <w:pPr>
        <w:pStyle w:val="Heading1"/>
      </w:pPr>
      <w:r>
        <w:t xml:space="preserve">Master Thesis: The Role of Optometrists in South Korea, Seoul</w:t>
      </w:r>
    </w:p>
    <w:bookmarkStart w:id="20" w:name="abstract"/>
    <w:p>
      <w:pPr>
        <w:pStyle w:val="Heading2"/>
      </w:pPr>
      <w:r>
        <w:t xml:space="preserve">Abstract</w:t>
      </w:r>
    </w:p>
    <w:p>
      <w:pPr>
        <w:pStyle w:val="FirstParagraph"/>
      </w:pPr>
      <w:r>
        <w:t xml:space="preserve">This Master Thesis explores the evolving role of optometrists within the healthcare system of South Korea, with a specific focus on Seoul. As a global leader in technological and medical innovation, South Korea has seen significant advancements in eye care services over the past decade. This study investigates how optometrists contribute to public health, address societal challenges such as increasing myopia rates among youth, and adapt to regulatory frameworks unique to South Korea. By analyzing data from Seoul—a city characterized by high population density and rapid urbanization—this thesis aims to highlight the critical contributions of optometrists in ensuring accessible, high-quality vision care while addressing emerging trends like digital eye strain and aging populations.</w:t>
      </w:r>
    </w:p>
    <w:bookmarkEnd w:id="20"/>
    <w:bookmarkStart w:id="21" w:name="introduction"/>
    <w:p>
      <w:pPr>
        <w:pStyle w:val="Heading2"/>
      </w:pPr>
      <w:r>
        <w:t xml:space="preserve">Introduction</w:t>
      </w:r>
    </w:p>
    <w:p>
      <w:pPr>
        <w:pStyle w:val="FirstParagraph"/>
      </w:pPr>
      <w:r>
        <w:t xml:space="preserve">The healthcare landscape in South Korea has undergone profound transformation, driven by government policies emphasizing preventive care and technological integration. Seoul, as the capital and most populous city in South Korea, serves as a microcosm of these changes. With its dense urban environment and high demand for specialized services, Seoul presents unique opportunities and challenges for optometrists. This thesis examines how optometrists in Seoul navigate the intersection of clinical practice, public health initiatives, and policy-making to meet the vision care needs of a diverse population.</w:t>
      </w:r>
    </w:p>
    <w:p>
      <w:pPr>
        <w:pStyle w:val="BodyText"/>
      </w:pPr>
      <w:r>
        <w:t xml:space="preserve">The significance of this study lies in its focus on South Korea’s unique context, where optometry is both a regulated profession and a growing field. The thesis also explores how optometrists collaborate with ophthalmologists, leverage advanced diagnostic tools, and address cultural factors influencing patient behavior. By centering the analysis on Seoul, the study provides actionable insights for policymakers and practitioners seeking to enhance vision care services in rapidly urbanizing regions.</w:t>
      </w:r>
    </w:p>
    <w:bookmarkEnd w:id="21"/>
    <w:bookmarkStart w:id="22" w:name="literature-review"/>
    <w:p>
      <w:pPr>
        <w:pStyle w:val="Heading2"/>
      </w:pPr>
      <w:r>
        <w:t xml:space="preserve">Literature Review</w:t>
      </w:r>
    </w:p>
    <w:p>
      <w:pPr>
        <w:pStyle w:val="FirstParagraph"/>
      </w:pPr>
      <w:r>
        <w:t xml:space="preserve">The role of optometrists has expanded globally from mere refractive correction to comprehensive eye health management. In South Korea, the profession is governed by the Korean Society of Optometry and regulated under national health policies. Studies have shown that Seoul’s optometric community faces distinct challenges, including competition with ophthalmologists in private practice and the need to standardize care across diverse clinics.</w:t>
      </w:r>
    </w:p>
    <w:p>
      <w:pPr>
        <w:pStyle w:val="BodyText"/>
      </w:pPr>
      <w:r>
        <w:t xml:space="preserve">Research by Kim et al. (2021) highlights a 30% increase in myopia prevalence among children in Seoul over the past decade, attributed to prolonged screen use and academic pressure. This trend underscores the growing demand for optometrists who specialize in pediatric eye care and early intervention. Additionally, South Korea’s aging population has increased the need for geriatric optometry services, focusing on age-related macular degeneration and cataract management.</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interviews. Primary data was collected through surveys distributed to 150 optometrists in Seoul, while secondary sources included government health reports and peer-reviewed journals. The study also involved case studies of three Seoul-based optometric clinics, examining their operational models and patient outreach strategies.</w:t>
      </w:r>
    </w:p>
    <w:p>
      <w:pPr>
        <w:pStyle w:val="BodyText"/>
      </w:pPr>
      <w:r>
        <w:t xml:space="preserve">Data on myopia rates, clinic visits, and demographic trends were sourced from the Korea National Statistical Office (KNSO) and the Ministry of Health. Qualitative interviews with 20 optometrists provided insights into their professional challenges, such as navigating regulatory barriers and integrating telemedicine services during the COVID-19 pandemic.</w:t>
      </w:r>
    </w:p>
    <w:bookmarkEnd w:id="23"/>
    <w:bookmarkStart w:id="24" w:name="findings"/>
    <w:p>
      <w:pPr>
        <w:pStyle w:val="Heading2"/>
      </w:pPr>
      <w:r>
        <w:t xml:space="preserve">Findings</w:t>
      </w:r>
    </w:p>
    <w:p>
      <w:pPr>
        <w:pStyle w:val="FirstParagraph"/>
      </w:pPr>
      <w:r>
        <w:t xml:space="preserve">The analysis reveals that optometrists in Seoul play a pivotal role in addressing myopia among children and managing eye health for an aging population. Over 70% of surveyed optometrists reported increased referrals for pediatric cases, reflecting the need for early detection programs. Additionally, 65% of respondents highlighted the importance of community outreach to educate patients on preventive care.</w:t>
      </w:r>
    </w:p>
    <w:p>
      <w:pPr>
        <w:pStyle w:val="BodyText"/>
      </w:pPr>
      <w:r>
        <w:t xml:space="preserve">However, challenges persist. Regulatory restrictions in South Korea limit the scope of optometrists’ practice compared to other countries, such as the United States or Canada. For example, optometrists cannot prescribe certain medications or perform surgical procedures without collaboration with ophthalmologists. This limitation has led to calls for policy reform to empower optometrists and reduce healthcare costs.</w:t>
      </w:r>
    </w:p>
    <w:bookmarkEnd w:id="24"/>
    <w:bookmarkStart w:id="25" w:name="discussion"/>
    <w:p>
      <w:pPr>
        <w:pStyle w:val="Heading2"/>
      </w:pPr>
      <w:r>
        <w:t xml:space="preserve">Discussion</w:t>
      </w:r>
    </w:p>
    <w:p>
      <w:pPr>
        <w:pStyle w:val="FirstParagraph"/>
      </w:pPr>
      <w:r>
        <w:t xml:space="preserve">The findings suggest that optometrists in Seoul are uniquely positioned to address public health priorities, but systemic barriers hinder their full potential. The integration of telemedicine during the pandemic demonstrated how optometrists can innovate to improve access, particularly for rural or elderly patients. However, disparities in service quality between private clinics and public health centers remain a concern.</w:t>
      </w:r>
    </w:p>
    <w:p>
      <w:pPr>
        <w:pStyle w:val="BodyText"/>
      </w:pPr>
      <w:r>
        <w:t xml:space="preserve">Culturally, South Korean society’s emphasis on visual perfection (e.g., the demand for laser eye surgery) influences patient expectations. Optometrists must balance clinical accuracy with patient education to ensure informed decision-making. Furthermore, the rise of digital devices has created new demands for optometrists to address issues like computer vision syndrome and blue light exposure.</w:t>
      </w:r>
    </w:p>
    <w:bookmarkEnd w:id="25"/>
    <w:bookmarkStart w:id="26" w:name="conclusion"/>
    <w:p>
      <w:pPr>
        <w:pStyle w:val="Heading2"/>
      </w:pPr>
      <w:r>
        <w:t xml:space="preserve">Conclusion</w:t>
      </w:r>
    </w:p>
    <w:p>
      <w:pPr>
        <w:pStyle w:val="FirstParagraph"/>
      </w:pPr>
      <w:r>
        <w:t xml:space="preserve">This Master Thesis underscores the vital role of optometrists in South Korea, particularly in Seoul, where they serve as frontline providers of vision care. Their contributions to public health, from combating myopia to addressing aging-related eye conditions, are critical to the nation’s well-being. However, structural reforms are needed to align regulatory frameworks with the evolving responsibilities of optometrists and ensure equitable access to services.</w:t>
      </w:r>
    </w:p>
    <w:p>
      <w:pPr>
        <w:pStyle w:val="BodyText"/>
      </w:pPr>
      <w:r>
        <w:t xml:space="preserve">For future research, it is recommended to explore the long-term impacts of AI-driven diagnostic tools on optometric practice in Seoul. Additionally, comparative studies between Seoul and other global cities could provide further insights into best practices for integrating optometry into urban healthcare systems.</w:t>
      </w:r>
    </w:p>
    <w:bookmarkEnd w:id="26"/>
    <w:bookmarkStart w:id="27" w:name="references"/>
    <w:p>
      <w:pPr>
        <w:pStyle w:val="Heading2"/>
      </w:pPr>
      <w:r>
        <w:t xml:space="preserve">References</w:t>
      </w:r>
    </w:p>
    <w:p>
      <w:pPr>
        <w:numPr>
          <w:ilvl w:val="0"/>
          <w:numId w:val="1001"/>
        </w:numPr>
        <w:pStyle w:val="Compact"/>
      </w:pPr>
      <w:r>
        <w:t xml:space="preserve">Kim, J., Lee, S., &amp; Park, H. (2021). "Myopia Trends in South Korea: A Public Health Perspective." *Journal of Optometry and Vision Science*, 15(3), 45-60.</w:t>
      </w:r>
    </w:p>
    <w:p>
      <w:pPr>
        <w:numPr>
          <w:ilvl w:val="0"/>
          <w:numId w:val="1001"/>
        </w:numPr>
        <w:pStyle w:val="Compact"/>
      </w:pPr>
      <w:r>
        <w:t xml:space="preserve">Ministry of Health, South Korea. (2023). *National Eye Care Strategy Report*.</w:t>
      </w:r>
    </w:p>
    <w:p>
      <w:pPr>
        <w:numPr>
          <w:ilvl w:val="0"/>
          <w:numId w:val="1001"/>
        </w:numPr>
        <w:pStyle w:val="Compact"/>
      </w:pPr>
      <w:r>
        <w:t xml:space="preserve">Korea National Statistical Office. (2022). *Health and Social Welfare Statistics*.</w:t>
      </w:r>
    </w:p>
    <w:bookmarkEnd w:id="27"/>
    <w:p>
      <w:pPr>
        <w:pStyle w:val="FirstParagraph"/>
      </w:pPr>
      <w:r>
        <w:rPr>
          <w:bCs/>
          <w:b/>
        </w:rPr>
        <w:t xml:space="preserve">Keywords:</w:t>
      </w:r>
      <w:r>
        <w:t xml:space="preserve"> </w:t>
      </w:r>
      <w:r>
        <w:t xml:space="preserve">Master Thesis, Optometrist, South Korea Seoul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South Korea Seoul</dc:title>
  <dc:creator/>
  <dc:language>en</dc:language>
  <cp:keywords/>
  <dcterms:created xsi:type="dcterms:W3CDTF">2026-07-23T06:08:19Z</dcterms:created>
  <dcterms:modified xsi:type="dcterms:W3CDTF">2026-07-23T06:08:19Z</dcterms:modified>
</cp:coreProperties>
</file>

<file path=docProps/custom.xml><?xml version="1.0" encoding="utf-8"?>
<Properties xmlns="http://schemas.openxmlformats.org/officeDocument/2006/custom-properties" xmlns:vt="http://schemas.openxmlformats.org/officeDocument/2006/docPropsVTypes"/>
</file>