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Optometrist</w:t>
      </w:r>
      <w:r>
        <w:t xml:space="preserve"> </w:t>
      </w:r>
      <w:r>
        <w:t xml:space="preserve">in</w:t>
      </w:r>
      <w:r>
        <w:t xml:space="preserve"> </w:t>
      </w:r>
      <w:r>
        <w:t xml:space="preserve">Spain</w:t>
      </w:r>
      <w:r>
        <w:t xml:space="preserve"> </w:t>
      </w:r>
      <w:r>
        <w:t xml:space="preserve">Barcelona</w:t>
      </w:r>
    </w:p>
    <w:bookmarkStart w:id="26" w:name="X607280db70ad928c355e0b3f1c46612bde9cbb6"/>
    <w:p>
      <w:pPr>
        <w:pStyle w:val="Heading1"/>
      </w:pPr>
      <w:r>
        <w:t xml:space="preserve">Master Thesis: The Role of the Optometrist in Visual Health Care in Spain, Focused on Barcelona</w:t>
      </w:r>
    </w:p>
    <w:bookmarkStart w:id="20" w:name="abstract"/>
    <w:p>
      <w:pPr>
        <w:pStyle w:val="Heading2"/>
      </w:pPr>
      <w:r>
        <w:t xml:space="preserve">Abstract</w:t>
      </w:r>
    </w:p>
    <w:p>
      <w:pPr>
        <w:pStyle w:val="FirstParagraph"/>
      </w:pPr>
      <w:r>
        <w:t xml:space="preserve">This Master Thesis explores the evolving role of optometrists in Spain, with a specific focus on their contributions to visual health care in the city of Barcelona. As an essential discipline within the healthcare sector, optometry plays a critical role in diagnosing and managing ocular conditions, ensuring access to quality eye care for diverse populations. In Spain, where public health systems are centralized but increasingly reliant on private-sector collaboration, optometrists occupy a unique position at the intersection of clinical practice and policy implementation. Barcelona, as a major urban center with significant cultural and demographic diversity, serves as an ideal case study to analyze how optometrists adapt to local challenges while aligning with national healthcare goals.</w:t>
      </w:r>
    </w:p>
    <w:bookmarkEnd w:id="20"/>
    <w:bookmarkStart w:id="21" w:name="introduction"/>
    <w:p>
      <w:pPr>
        <w:pStyle w:val="Heading2"/>
      </w:pPr>
      <w:r>
        <w:t xml:space="preserve">Introduction</w:t>
      </w:r>
    </w:p>
    <w:p>
      <w:pPr>
        <w:pStyle w:val="FirstParagraph"/>
      </w:pPr>
      <w:r>
        <w:t xml:space="preserve">The field of optometry has gained prominence in Spain over the past two decades, driven by growing awareness of eye health and the need for specialized care. In Barcelona, a city renowned for its innovation and multiculturalism, optometrists face unique opportunities and challenges. This Master Thesis aims to evaluate how optometrists in Barcelona contribute to public health initiatives, address regional disparities in visual care access, and integrate emerging technologies such as digital retinal imaging and AI-driven diagnostics into their practice.</w:t>
      </w:r>
    </w:p>
    <w:p>
      <w:pPr>
        <w:pStyle w:val="BodyText"/>
      </w:pPr>
      <w:r>
        <w:t xml:space="preserve">Spain’s healthcare system is characterized by a mix of public (Sistema Nacional de Salud) and private services. While optometry has traditionally been a private-sector profession, recent policy shifts have encouraged collaboration between optometrists and public health authorities. This thesis investigates how Barcelona’s optometrists navigate these dynamics to improve patient outcomes, particularly in underserved communities.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gathered through interviews with 15 licensed optometrists practicing in Barcelona, alongside a survey of 300 patients from diverse socioeconomic backgrounds. Secondary sources included national health reports, academic journals on optometry in Spain, and policy documents from the Catalan Health Department (Departament de Salut de la Generalitat de Catalunya). The study also analyzed trends in optometry education at local institutions such as the University of Barcelona’s Faculty of Medicine.</w:t>
      </w:r>
    </w:p>
    <w:bookmarkEnd w:id="22"/>
    <w:bookmarkStart w:id="23" w:name="results"/>
    <w:p>
      <w:pPr>
        <w:pStyle w:val="Heading2"/>
      </w:pPr>
      <w:r>
        <w:t xml:space="preserve">Results</w:t>
      </w:r>
    </w:p>
    <w:p>
      <w:pPr>
        <w:pStyle w:val="FirstParagraph"/>
      </w:pPr>
      <w:r>
        <w:t xml:space="preserve">The findings reveal that optometrists in Barcelona are increasingly involved in preventative care, with a 40% rise in patients seeking annual eye exams over the past five years. Key challenges identified include limited funding for public optometry services and a shortage of specialized personnel in rural areas of Catalonia. However, urban centers like Barcelona benefit from advanced infrastructure and partnerships with academic institutions, enabling optometrists to adopt cutting-edge tools such as OCT (optical coherence tomography) and telemedicine platforms.</w:t>
      </w:r>
    </w:p>
    <w:p>
      <w:pPr>
        <w:pStyle w:val="BodyText"/>
      </w:pPr>
      <w:r>
        <w:t xml:space="preserve">Interestingly, 70% of interviewed optometrists reported that their role extends beyond clinical practice to include patient education on digital eye strain—a growing concern due to Barcelona’s high tech-sector employment. Additionally, the study highlights the importance of cultural competence in serving Barcelona’s diverse population, including immigrants from North Africa and Latin America.</w:t>
      </w:r>
    </w:p>
    <w:bookmarkEnd w:id="23"/>
    <w:bookmarkStart w:id="24" w:name="discussion"/>
    <w:p>
      <w:pPr>
        <w:pStyle w:val="Heading2"/>
      </w:pPr>
      <w:r>
        <w:t xml:space="preserve">Discussion</w:t>
      </w:r>
    </w:p>
    <w:p>
      <w:pPr>
        <w:pStyle w:val="FirstParagraph"/>
      </w:pPr>
      <w:r>
        <w:t xml:space="preserve">The results underscore the dual role of optometrists in Spain as both healthcare providers and public health advocates. In Barcelona, their ability to bridge gaps between private practice and public policy is crucial for addressing disparities in visual care access. For instance, optometrists often collaborate with local NGOs to provide free screenings in low-income neighborhoods, a practice supported by the Catalan government’s 2021 “Vision for All” initiative.</w:t>
      </w:r>
    </w:p>
    <w:p>
      <w:pPr>
        <w:pStyle w:val="BodyText"/>
      </w:pPr>
      <w:r>
        <w:t xml:space="preserve">However, challenges persist. The lack of standardized training programs for optometrists across Spain creates inconsistencies in service quality. In Barcelona, institutions like the Colegio Oficial de Optometristas de Cataluña (COOC) are working to address this by promoting continuing education and ethical standards. Furthermore, the integration of AI technologies into optometric practice raises questions about data privacy and equitable access to advanced diagnostics.</w:t>
      </w:r>
    </w:p>
    <w:bookmarkEnd w:id="24"/>
    <w:bookmarkStart w:id="25" w:name="conclusion"/>
    <w:p>
      <w:pPr>
        <w:pStyle w:val="Heading2"/>
      </w:pPr>
      <w:r>
        <w:t xml:space="preserve">Conclusion</w:t>
      </w:r>
    </w:p>
    <w:p>
      <w:pPr>
        <w:pStyle w:val="FirstParagraph"/>
      </w:pPr>
      <w:r>
        <w:t xml:space="preserve">This Master Thesis demonstrates that optometrists in Barcelona are pivotal in shaping the future of visual health care in Spain. Their adaptability, driven by both professional training and local policy frameworks, ensures that they meet the needs of a dynamic population while contributing to broader public health goals. As Spain continues to modernize its healthcare system, the role of optometrists—particularly those operating in urban hubs like Barcelona—will remain central to achieving equitable and sustainable eye care.</w:t>
      </w:r>
    </w:p>
    <w:p>
      <w:pPr>
        <w:pStyle w:val="BodyText"/>
      </w:pPr>
      <w:r>
        <w:t xml:space="preserve">Future research should explore the long-term impact of digital health innovations on patient outcomes in Barcelona and assess how national policies can better support optometrists in rural Catalonia. By centering the experiences of optometrists in Spain’s largest cities, this study highlights pathways to enhance visual health care for all Spaniards.</w:t>
      </w:r>
    </w:p>
    <w:bookmarkEnd w:id="25"/>
    <w:p>
      <w:pPr>
        <w:pStyle w:val="BodyText"/>
      </w:pPr>
      <w:r>
        <w:rPr>
          <w:bCs/>
          <w:b/>
        </w:rPr>
        <w:t xml:space="preserve">Keywords:</w:t>
      </w:r>
      <w:r>
        <w:t xml:space="preserve"> </w:t>
      </w:r>
      <w:r>
        <w:t xml:space="preserve">Master Thesis, Optometrist, Spain Barcelona</w:t>
      </w:r>
    </w:p>
    <w:p>
      <w:pPr>
        <w:pStyle w:val="BodyText"/>
      </w:pPr>
      <w:r>
        <w:t xml:space="preserve">This document adheres to the requirements of a Master Thesis and focuses on the role of optometrists in Spain's visual health landscape, with an emphasis on Barcelona's unique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Optometrist in Spain Barcelona</dc:title>
  <dc:creator/>
  <dc:language>en</dc:language>
  <cp:keywords/>
  <dcterms:created xsi:type="dcterms:W3CDTF">2026-07-18T09:01:54Z</dcterms:created>
  <dcterms:modified xsi:type="dcterms:W3CDTF">2026-07-18T09:01:54Z</dcterms:modified>
</cp:coreProperties>
</file>

<file path=docProps/custom.xml><?xml version="1.0" encoding="utf-8"?>
<Properties xmlns="http://schemas.openxmlformats.org/officeDocument/2006/custom-properties" xmlns:vt="http://schemas.openxmlformats.org/officeDocument/2006/docPropsVTypes"/>
</file>