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bdf5530eb79836314338fc4e7a286264f5ce759"/>
    <w:p>
      <w:pPr>
        <w:pStyle w:val="Heading1"/>
      </w:pPr>
      <w:r>
        <w:t xml:space="preserve">Master Thesis: Enhancing Eye Care Services Through the Role of Optometrists in Tanzania, Dar es Salaam</w:t>
      </w:r>
    </w:p>
    <w:bookmarkStart w:id="20" w:name="abstract"/>
    <w:p>
      <w:pPr>
        <w:pStyle w:val="Heading2"/>
      </w:pPr>
      <w:r>
        <w:t xml:space="preserve">Abstract</w:t>
      </w:r>
    </w:p>
    <w:p>
      <w:pPr>
        <w:pStyle w:val="FirstParagraph"/>
      </w:pPr>
      <w:r>
        <w:t xml:space="preserve">This Master Thesis explores the critical role of optometrists in addressing visual health challenges within Tanzania, with a specific focus on the urban center of Dar es Salaam. The study investigates how optometrists contribute to improving access to eye care services, reducing the burden of preventable blindness, and aligning their practices with national health policies. By analyzing current service delivery models, workforce capacity, and patient demographics in Dar es Salaam, this thesis aims to provide actionable recommendations for strengthening optometric care in Tanzania.</w:t>
      </w:r>
    </w:p>
    <w:bookmarkEnd w:id="20"/>
    <w:bookmarkStart w:id="21" w:name="introduction"/>
    <w:p>
      <w:pPr>
        <w:pStyle w:val="Heading2"/>
      </w:pPr>
      <w:r>
        <w:t xml:space="preserve">Introduction</w:t>
      </w:r>
    </w:p>
    <w:p>
      <w:pPr>
        <w:pStyle w:val="FirstParagraph"/>
      </w:pPr>
      <w:r>
        <w:t xml:space="preserve">Tanzania faces significant challenges in providing equitable eye care services across its population. In urban areas like Dar es Salaam, the concentration of optometrists and healthcare facilities is higher compared to rural regions, yet disparities persist due to limited resources and infrastructure. This Master Thesis examines how optometrists in Dar es Salaam can serve as key stakeholders in addressing these gaps through early detection of eye diseases, provision of corrective lenses, and public health education. The study emphasizes the need for a robust optometric workforce to support Tanzania’s vision 2030 agenda, which prioritizes universal health coverage and sustainable development.</w:t>
      </w:r>
    </w:p>
    <w:bookmarkEnd w:id="21"/>
    <w:bookmarkStart w:id="22" w:name="literature-review"/>
    <w:p>
      <w:pPr>
        <w:pStyle w:val="Heading2"/>
      </w:pPr>
      <w:r>
        <w:t xml:space="preserve">Literature Review</w:t>
      </w:r>
    </w:p>
    <w:p>
      <w:pPr>
        <w:pStyle w:val="FirstParagraph"/>
      </w:pPr>
      <w:r>
        <w:t xml:space="preserve">Optometrists are primary healthcare providers specializing in diagnosing and managing vision conditions. In low- and middle-income countries (LMICs) like Tanzania, optometrists play a pivotal role in reducing the prevalence of avoidable blindness by offering cost-effective interventions. Research highlights that optometric services in urban centers such as Dar es Salaam often outperform rural areas due to better infrastructure and access to training institutions. However, studies also reveal challenges such as high patient-to-optometrist ratios, limited availability of advanced diagnostic equipment, and insufficient integration into national health systems.</w:t>
      </w:r>
    </w:p>
    <w:p>
      <w:pPr>
        <w:numPr>
          <w:ilvl w:val="0"/>
          <w:numId w:val="1001"/>
        </w:numPr>
        <w:pStyle w:val="Compact"/>
      </w:pPr>
      <w:r>
        <w:t xml:space="preserve">Global data indicates that over 80% of blindness cases in Tanzania are preventable or treatable with timely optometric care.</w:t>
      </w:r>
    </w:p>
    <w:p>
      <w:pPr>
        <w:numPr>
          <w:ilvl w:val="0"/>
          <w:numId w:val="1001"/>
        </w:numPr>
        <w:pStyle w:val="Compact"/>
      </w:pPr>
      <w:r>
        <w:t xml:space="preserve">Dar es Salaam’s population density creates both opportunities and challenges for optometrists to serve a diverse demographic, including urban slum dwellers and high-income groups.</w:t>
      </w:r>
    </w:p>
    <w:bookmarkEnd w:id="22"/>
    <w:bookmarkStart w:id="23" w:name="methodology"/>
    <w:p>
      <w:pPr>
        <w:pStyle w:val="Heading2"/>
      </w:pPr>
      <w:r>
        <w:t xml:space="preserve">Methodology</w:t>
      </w:r>
    </w:p>
    <w:p>
      <w:pPr>
        <w:pStyle w:val="FirstParagraph"/>
      </w:pPr>
      <w:r>
        <w:t xml:space="preserve">This thesis employed a mixed-methods approach, combining quantitative data analysis with qualitative insights from interviews and surveys. Key stakeholders included registered optometrists in Dar es Salaam, healthcare administrators, and patients who had accessed eye care services. Data collection focused on identifying service gaps, assessing the quality of optometric practice, and evaluating public awareness of vision health. Secondary data from Tanzanian health reports, the World Health Organization (WHO), and local NGOs were also analyzed to contextualize findings within broader national priorities.</w:t>
      </w:r>
    </w:p>
    <w:bookmarkEnd w:id="23"/>
    <w:bookmarkStart w:id="24" w:name="results"/>
    <w:p>
      <w:pPr>
        <w:pStyle w:val="Heading2"/>
      </w:pPr>
      <w:r>
        <w:t xml:space="preserve">Results</w:t>
      </w:r>
    </w:p>
    <w:p>
      <w:pPr>
        <w:pStyle w:val="FirstParagraph"/>
      </w:pPr>
      <w:r>
        <w:t xml:space="preserve">The findings revealed that while Dar es Salaam has a relatively well-established optometric workforce, systemic barriers hinder optimal service delivery. Over 60% of surveyed optometrists reported inadequate staffing in public facilities, leading to long wait times and delayed diagnoses. Additionally, only 35% of patients in low-income areas were aware of the role of optometrists in preventing vision loss. However, private clinics and community-based initiatives showed promising outcomes, with higher patient satisfaction rates and increased access to affordable corrective eyewear.</w:t>
      </w:r>
    </w:p>
    <w:bookmarkEnd w:id="24"/>
    <w:bookmarkStart w:id="25" w:name="discussion"/>
    <w:p>
      <w:pPr>
        <w:pStyle w:val="Heading2"/>
      </w:pPr>
      <w:r>
        <w:t xml:space="preserve">Discussion</w:t>
      </w:r>
    </w:p>
    <w:p>
      <w:pPr>
        <w:pStyle w:val="FirstParagraph"/>
      </w:pPr>
      <w:r>
        <w:t xml:space="preserve">The results underscore the urgent need for policy interventions to support optometrists in Dar es Salaam. Strengthening partnerships between the Tanzania Ministry of Health and optometric associations could enhance training programs, equipment availability, and public outreach. Furthermore, integrating optometric services into primary healthcare centers would improve accessibility for marginalized populations. This thesis also highlights the importance of leveraging technology, such as telemedicine platforms, to bridge gaps in rural-urban disparities while maintaining high-quality care in urban hubs like Dar es Salaam.</w:t>
      </w:r>
    </w:p>
    <w:bookmarkEnd w:id="25"/>
    <w:bookmarkStart w:id="26" w:name="conclusion"/>
    <w:p>
      <w:pPr>
        <w:pStyle w:val="Heading2"/>
      </w:pPr>
      <w:r>
        <w:t xml:space="preserve">Conclusion</w:t>
      </w:r>
    </w:p>
    <w:p>
      <w:pPr>
        <w:pStyle w:val="FirstParagraph"/>
      </w:pPr>
      <w:r>
        <w:t xml:space="preserve">In conclusion, this Master Thesis emphasizes the transformative potential of optometrists in advancing eye health outcomes for Tanzania’s population. By addressing systemic challenges and fostering collaboration between stakeholders, Dar es Salaam can emerge as a model for sustainable optometric care. The findings advocate for increased investment in training, infrastructure, and community engagement to ensure that optometrists fulfill their critical role in achieving global health equity.</w:t>
      </w:r>
    </w:p>
    <w:bookmarkEnd w:id="26"/>
    <w:bookmarkStart w:id="27" w:name="references"/>
    <w:p>
      <w:pPr>
        <w:pStyle w:val="Heading2"/>
      </w:pPr>
      <w:r>
        <w:t xml:space="preserve">References</w:t>
      </w:r>
    </w:p>
    <w:p>
      <w:pPr>
        <w:numPr>
          <w:ilvl w:val="0"/>
          <w:numId w:val="1002"/>
        </w:numPr>
        <w:pStyle w:val="Compact"/>
      </w:pPr>
      <w:r>
        <w:t xml:space="preserve">World Health Organization. (2019). *Vision 2020: The Right to Sight*. WHO Publications.</w:t>
      </w:r>
    </w:p>
    <w:p>
      <w:pPr>
        <w:numPr>
          <w:ilvl w:val="0"/>
          <w:numId w:val="1002"/>
        </w:numPr>
        <w:pStyle w:val="Compact"/>
      </w:pPr>
      <w:r>
        <w:t xml:space="preserve">Tanzania Ministry of Health. (2018). *National Eye Care Plan for Tanzania 2017–2036*.</w:t>
      </w:r>
    </w:p>
    <w:p>
      <w:pPr>
        <w:numPr>
          <w:ilvl w:val="0"/>
          <w:numId w:val="1002"/>
        </w:numPr>
        <w:pStyle w:val="Compact"/>
      </w:pPr>
      <w:r>
        <w:t xml:space="preserve">Bright, N., &amp; Roper, G. (2015). *Optometry in Low- and Middle-Income Countries*. Journal of Optometry.</w:t>
      </w:r>
    </w:p>
    <w:bookmarkEnd w:id="27"/>
    <w:bookmarkStart w:id="28" w:name="appendices"/>
    <w:p>
      <w:pPr>
        <w:pStyle w:val="Heading2"/>
      </w:pPr>
      <w:r>
        <w:t xml:space="preserve">Appendices</w:t>
      </w:r>
    </w:p>
    <w:p>
      <w:pPr>
        <w:pStyle w:val="FirstParagraph"/>
      </w:pPr>
      <w:r>
        <w:rPr>
          <w:iCs/>
          <w:i/>
        </w:rPr>
        <w:t xml:space="preserve">Appendix A: Survey Questionnaire for Optometrists in Dar es Salaam</w:t>
      </w:r>
      <w:r>
        <w:br/>
      </w:r>
      <w:r>
        <w:rPr>
          <w:iCs/>
          <w:i/>
        </w:rPr>
        <w:t xml:space="preserve">Appendix B: Interview Transcripts with Healthcare Administrators</w:t>
      </w:r>
      <w:r>
        <w:br/>
      </w:r>
      <w:r>
        <w:rPr>
          <w:iCs/>
          <w:i/>
        </w:rPr>
        <w:t xml:space="preserve">Appendix C: Statistical Analysis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Tanzania Dar es Salaam</dc:title>
  <dc:creator/>
  <dc:language>en</dc:language>
  <cp:keywords/>
  <dcterms:created xsi:type="dcterms:W3CDTF">2026-07-21T07:40:42Z</dcterms:created>
  <dcterms:modified xsi:type="dcterms:W3CDTF">2026-07-21T07:40:42Z</dcterms:modified>
</cp:coreProperties>
</file>

<file path=docProps/custom.xml><?xml version="1.0" encoding="utf-8"?>
<Properties xmlns="http://schemas.openxmlformats.org/officeDocument/2006/custom-properties" xmlns:vt="http://schemas.openxmlformats.org/officeDocument/2006/docPropsVTypes"/>
</file>