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bff066f2fa94926b0feb84d1329a491e234b9a5"/>
    <w:p>
      <w:pPr>
        <w:pStyle w:val="Heading1"/>
      </w:pPr>
      <w:r>
        <w:t xml:space="preserve">Master Thesis: The Role and Development of Optometrists in Turkey Istanbul</w:t>
      </w:r>
    </w:p>
    <w:bookmarkStart w:id="20" w:name="abstract"/>
    <w:p>
      <w:pPr>
        <w:pStyle w:val="Heading2"/>
      </w:pPr>
      <w:r>
        <w:t xml:space="preserve">Abstract</w:t>
      </w:r>
    </w:p>
    <w:p>
      <w:pPr>
        <w:pStyle w:val="FirstParagraph"/>
      </w:pPr>
      <w:r>
        <w:t xml:space="preserve">This Master Thesis explores the significance of optometrists in the healthcare landscape of Turkey, with a specific focus on Istanbul. As one of the most populous and economically dynamic cities in Turkey, Istanbul presents unique challenges and opportunities for optometrists. The thesis examines the current state of optometry education, practice standards, and patient care in Istanbul while addressing gaps that need to be addressed to align with international benchmarks. By analyzing local regulations, professional training programs, and the evolving demands of urban populations, this study aims to provide actionable insights for enhancing optometric services in Turkey Istanbul.</w:t>
      </w:r>
    </w:p>
    <w:bookmarkEnd w:id="20"/>
    <w:bookmarkStart w:id="21" w:name="introduction"/>
    <w:p>
      <w:pPr>
        <w:pStyle w:val="Heading2"/>
      </w:pPr>
      <w:r>
        <w:t xml:space="preserve">Introduction</w:t>
      </w:r>
    </w:p>
    <w:p>
      <w:pPr>
        <w:pStyle w:val="FirstParagraph"/>
      </w:pPr>
      <w:r>
        <w:t xml:space="preserve">The field of optometry plays a critical role in public health by ensuring visual wellness and addressing ocular conditions. In Turkey, the profession has grown steadily over the past two decades, with Istanbul serving as a hub for both education and clinical practice. This Master Thesis investigates how optometrists in Istanbul contribute to healthcare delivery while navigating cultural, regulatory, and technological changes. The study is particularly relevant given Istanbul's status as a global city with diverse patient needs, rapid urbanization, and increasing demand for specialized eye care services.</w:t>
      </w:r>
    </w:p>
    <w:bookmarkEnd w:id="21"/>
    <w:bookmarkStart w:id="22" w:name="background-on-optometry-in-turkey"/>
    <w:p>
      <w:pPr>
        <w:pStyle w:val="Heading2"/>
      </w:pPr>
      <w:r>
        <w:t xml:space="preserve">1. Background on Optometry in Turkey</w:t>
      </w:r>
    </w:p>
    <w:p>
      <w:pPr>
        <w:pStyle w:val="FirstParagraph"/>
      </w:pPr>
      <w:r>
        <w:t xml:space="preserve">Optometry in Turkey has evolved from a niche profession to a recognized healthcare discipline. The Turkish Ministry of Health regulates the practice of optometrists, requiring graduates to complete a bachelor’s degree in optometry followed by national licensing exams. However, the integration of optometrists into primary healthcare systems remains uneven, with many relying on private clinics or hospitals for practice.</w:t>
      </w:r>
    </w:p>
    <w:p>
      <w:pPr>
        <w:pStyle w:val="BodyText"/>
      </w:pPr>
      <w:r>
        <w:t xml:space="preserve">Istanbul, as Turkey's largest city and economic center, hosts some of the country’s leading institutions for optometry education. Universities such as Istanbul University and Marmara University offer accredited programs that prepare students to meet both domestic and international standards. Despite this progress, challenges persist in terms of resource allocation, public awareness, and collaboration between optometrists and ophthalmologists.</w:t>
      </w:r>
    </w:p>
    <w:bookmarkEnd w:id="22"/>
    <w:bookmarkStart w:id="23" w:name="the-role-of-optometrists-in-istanbul"/>
    <w:p>
      <w:pPr>
        <w:pStyle w:val="Heading2"/>
      </w:pPr>
      <w:r>
        <w:t xml:space="preserve">2. The Role of Optometrists in Istanbul</w:t>
      </w:r>
    </w:p>
    <w:p>
      <w:pPr>
        <w:pStyle w:val="FirstParagraph"/>
      </w:pPr>
      <w:r>
        <w:t xml:space="preserve">In Istanbul, optometrists serve as the first point of contact for patients with vision-related concerns. Their responsibilities include conducting eye exams, diagnosing refractive errors, prescribing corrective lenses, and managing chronic ocular conditions such as glaucoma and diabetic retinopathy. With a population exceeding 15 million and a rapidly growing middle class, the demand for optometric services has surged in recent years.</w:t>
      </w:r>
    </w:p>
    <w:p>
      <w:pPr>
        <w:pStyle w:val="BodyText"/>
      </w:pPr>
      <w:r>
        <w:t xml:space="preserve">Istanbul's diverse demographics also necessitate cultural sensitivity among optometrists. For example, rural migrants seeking healthcare in urban areas often require bilingual communication and tailored treatment approaches. Additionally, the city’s aging population has increased the prevalence of age-related eye diseases, placing further pressure on optometric professionals to deliver timely and accurate diagnoses.</w:t>
      </w:r>
    </w:p>
    <w:bookmarkEnd w:id="23"/>
    <w:bookmarkStart w:id="24" w:name="X04df2bd0fcaf9d2b34db550bcbe67fec07f3d28"/>
    <w:p>
      <w:pPr>
        <w:pStyle w:val="Heading2"/>
      </w:pPr>
      <w:r>
        <w:t xml:space="preserve">3. Challenges Faced by Optometrists in Turkey Istanbul</w:t>
      </w:r>
    </w:p>
    <w:p>
      <w:pPr>
        <w:pStyle w:val="FirstParagraph"/>
      </w:pPr>
      <w:r>
        <w:t xml:space="preserve">Despite their growing importance, optometrists in Istanbul face several challenges. These include:</w:t>
      </w:r>
    </w:p>
    <w:p>
      <w:pPr>
        <w:numPr>
          <w:ilvl w:val="0"/>
          <w:numId w:val="1001"/>
        </w:numPr>
        <w:pStyle w:val="Compact"/>
      </w:pPr>
      <w:r>
        <w:rPr>
          <w:bCs/>
          <w:b/>
        </w:rPr>
        <w:t xml:space="preserve">Regulatory Barriers:</w:t>
      </w:r>
      <w:r>
        <w:t xml:space="preserve"> </w:t>
      </w:r>
      <w:r>
        <w:t xml:space="preserve">While the Turkish government has made strides in recognizing optometry as a profession, legal frameworks still limit the scope of practice for optometrists compared to other countries.</w:t>
      </w:r>
    </w:p>
    <w:p>
      <w:pPr>
        <w:numPr>
          <w:ilvl w:val="0"/>
          <w:numId w:val="1001"/>
        </w:numPr>
        <w:pStyle w:val="Compact"/>
      </w:pPr>
      <w:r>
        <w:rPr>
          <w:bCs/>
          <w:b/>
        </w:rPr>
        <w:t xml:space="preserve">Resource Constraints:</w:t>
      </w:r>
      <w:r>
        <w:t xml:space="preserve"> </w:t>
      </w:r>
      <w:r>
        <w:t xml:space="preserve">Many private clinics in Istanbul lack advanced diagnostic equipment, hindering the ability of optometrists to detect complex conditions early.</w:t>
      </w:r>
    </w:p>
    <w:p>
      <w:pPr>
        <w:numPr>
          <w:ilvl w:val="0"/>
          <w:numId w:val="1001"/>
        </w:numPr>
        <w:pStyle w:val="Compact"/>
      </w:pPr>
      <w:r>
        <w:rPr>
          <w:bCs/>
          <w:b/>
        </w:rPr>
        <w:t xml:space="preserve">Public Awareness:</w:t>
      </w:r>
      <w:r>
        <w:t xml:space="preserve"> </w:t>
      </w:r>
      <w:r>
        <w:t xml:space="preserve">A significant portion of the population remains unaware of the roles and benefits provided by optometrists, often relying on unregulated eye care providers.</w:t>
      </w:r>
    </w:p>
    <w:bookmarkEnd w:id="24"/>
    <w:bookmarkStart w:id="25" w:name="opportunities-for-growth-and-innovation"/>
    <w:p>
      <w:pPr>
        <w:pStyle w:val="Heading2"/>
      </w:pPr>
      <w:r>
        <w:t xml:space="preserve">4. Opportunities for Growth and Innovation</w:t>
      </w:r>
    </w:p>
    <w:p>
      <w:pPr>
        <w:pStyle w:val="FirstParagraph"/>
      </w:pPr>
      <w:r>
        <w:t xml:space="preserve">Istanbul offers numerous opportunities to advance the field of optometry. The city’s proximity to Europe and its status as a global tourism hub make it an ideal location for adopting cutting-edge technologies such as digital eye exams, telemedicine, and AI-driven diagnostics. Collaborations between local universities and international optometric organizations could also enhance research initiatives and professional development programs.</w:t>
      </w:r>
    </w:p>
    <w:p>
      <w:pPr>
        <w:pStyle w:val="BodyText"/>
      </w:pPr>
      <w:r>
        <w:t xml:space="preserve">Furthermore, the rise of health tech startups in Istanbul presents a chance to innovate in areas like virtual consultations and patient data management. By leveraging technology, optometrists can improve efficiency, reduce wait times, and expand access to underserved communities.</w:t>
      </w:r>
    </w:p>
    <w:bookmarkEnd w:id="25"/>
    <w:bookmarkStart w:id="26" w:name="recommendations-for-policy-and-practice"/>
    <w:p>
      <w:pPr>
        <w:pStyle w:val="Heading2"/>
      </w:pPr>
      <w:r>
        <w:t xml:space="preserve">5. Recommendations for Policy and Practice</w:t>
      </w:r>
    </w:p>
    <w:p>
      <w:pPr>
        <w:pStyle w:val="FirstParagraph"/>
      </w:pPr>
      <w:r>
        <w:t xml:space="preserve">To strengthen the role of optometrists in Turkey Istanbul, several measures are recommended:</w:t>
      </w:r>
    </w:p>
    <w:p>
      <w:pPr>
        <w:numPr>
          <w:ilvl w:val="0"/>
          <w:numId w:val="1002"/>
        </w:numPr>
        <w:pStyle w:val="Compact"/>
      </w:pPr>
      <w:r>
        <w:rPr>
          <w:bCs/>
          <w:b/>
        </w:rPr>
        <w:t xml:space="preserve">Educational Enhancement:</w:t>
      </w:r>
      <w:r>
        <w:t xml:space="preserve"> </w:t>
      </w:r>
      <w:r>
        <w:t xml:space="preserve">Universities should update curricula to include training on emerging technologies and cross-disciplinary collaboration with ophthalmologists.</w:t>
      </w:r>
    </w:p>
    <w:p>
      <w:pPr>
        <w:numPr>
          <w:ilvl w:val="0"/>
          <w:numId w:val="1002"/>
        </w:numPr>
        <w:pStyle w:val="Compact"/>
      </w:pPr>
      <w:r>
        <w:rPr>
          <w:bCs/>
          <w:b/>
        </w:rPr>
        <w:t xml:space="preserve">Legislative Reform:</w:t>
      </w:r>
      <w:r>
        <w:t xml:space="preserve"> </w:t>
      </w:r>
      <w:r>
        <w:t xml:space="preserve">The government must revise laws to grant optometrists expanded responsibilities, such as prescribing medications for certain ocular conditions.</w:t>
      </w:r>
    </w:p>
    <w:p>
      <w:pPr>
        <w:numPr>
          <w:ilvl w:val="0"/>
          <w:numId w:val="1002"/>
        </w:numPr>
        <w:pStyle w:val="Compact"/>
      </w:pPr>
      <w:r>
        <w:rPr>
          <w:bCs/>
          <w:b/>
        </w:rPr>
        <w:t xml:space="preserve">Public Campaigns:</w:t>
      </w:r>
      <w:r>
        <w:t xml:space="preserve"> </w:t>
      </w:r>
      <w:r>
        <w:t xml:space="preserve">Awareness programs should be launched to educate citizens about the value of regular eye exams and the role of optometrists in maintaining visual health.</w:t>
      </w:r>
    </w:p>
    <w:bookmarkEnd w:id="26"/>
    <w:bookmarkStart w:id="27" w:name="conclusion"/>
    <w:p>
      <w:pPr>
        <w:pStyle w:val="Heading2"/>
      </w:pPr>
      <w:r>
        <w:t xml:space="preserve">Conclusion</w:t>
      </w:r>
    </w:p>
    <w:p>
      <w:pPr>
        <w:pStyle w:val="FirstParagraph"/>
      </w:pPr>
      <w:r>
        <w:t xml:space="preserve">This Master Thesis highlights the vital role of optometrists in Turkey Istanbul’s healthcare ecosystem. As the city continues to grow, so too must its capacity to meet the evolving needs of patients through skilled and well-supported optometric professionals. By addressing current limitations and embracing innovation, Istanbul can position itself as a regional leader in optometry education and practice.</w:t>
      </w:r>
    </w:p>
    <w:bookmarkEnd w:id="27"/>
    <w:bookmarkStart w:id="28" w:name="references"/>
    <w:p>
      <w:pPr>
        <w:pStyle w:val="Heading2"/>
      </w:pPr>
      <w:r>
        <w:t xml:space="preserve">References</w:t>
      </w:r>
    </w:p>
    <w:p>
      <w:pPr>
        <w:pStyle w:val="FirstParagraph"/>
      </w:pPr>
      <w:r>
        <w:rPr>
          <w:iCs/>
          <w:i/>
        </w:rPr>
        <w:t xml:space="preserve">Include academic sources, government reports, and professional guidelines related to optometry in Turkey. For example:</w:t>
      </w:r>
    </w:p>
    <w:p>
      <w:pPr>
        <w:numPr>
          <w:ilvl w:val="0"/>
          <w:numId w:val="1003"/>
        </w:numPr>
        <w:pStyle w:val="Compact"/>
      </w:pPr>
      <w:r>
        <w:t xml:space="preserve">Turkish Ministry of Health. (2023). Guidelines for Optometric Practice in Turkey.</w:t>
      </w:r>
    </w:p>
    <w:p>
      <w:pPr>
        <w:numPr>
          <w:ilvl w:val="0"/>
          <w:numId w:val="1003"/>
        </w:numPr>
        <w:pStyle w:val="Compact"/>
      </w:pPr>
      <w:r>
        <w:t xml:space="preserve">Istanbul University. (2021). Annual Report on Optometry Education Programs.</w:t>
      </w:r>
    </w:p>
    <w:p>
      <w:pPr>
        <w:numPr>
          <w:ilvl w:val="0"/>
          <w:numId w:val="1003"/>
        </w:numPr>
        <w:pStyle w:val="Compact"/>
      </w:pPr>
      <w:r>
        <w:t xml:space="preserve">World Health Organization. (2020). Global Vision 20/35: The Right to Sight Initiative.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Turkey Istanbul</dc:title>
  <dc:creator/>
  <dc:language>en</dc:language>
  <cp:keywords/>
  <dcterms:created xsi:type="dcterms:W3CDTF">2026-07-17T20:49:47Z</dcterms:created>
  <dcterms:modified xsi:type="dcterms:W3CDTF">2026-07-17T20:49:47Z</dcterms:modified>
</cp:coreProperties>
</file>

<file path=docProps/custom.xml><?xml version="1.0" encoding="utf-8"?>
<Properties xmlns="http://schemas.openxmlformats.org/officeDocument/2006/custom-properties" xmlns:vt="http://schemas.openxmlformats.org/officeDocument/2006/docPropsVTypes"/>
</file>