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1fc550352a4b2a521d38bff8ca1d0aba11f932"/>
    <w:p>
      <w:pPr>
        <w:pStyle w:val="Heading1"/>
      </w:pPr>
      <w:r>
        <w:t xml:space="preserve">Master Thesis: The Role of Optometrists in Enhancing Eye Care Services in Uganda, Kampala</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urban setting of Kampala, Uganda. As a rapidly growing city with increasing demands on healthcare infrastructure, Kampala faces unique challenges in providing accessible and comprehensive vision care. This study examines the current state of optometric practice in Uganda, identifies gaps in service delivery, and proposes strategies to strengthen the integration of optometrists into the healthcare system. The findings emphasize the necessity of trained optometrists to address preventable blindness and ensure equitable access to eye care for Kampala’s diverse population.</w:t>
      </w:r>
    </w:p>
    <w:bookmarkEnd w:id="20"/>
    <w:bookmarkStart w:id="21" w:name="introduction"/>
    <w:p>
      <w:pPr>
        <w:pStyle w:val="Heading2"/>
      </w:pPr>
      <w:r>
        <w:t xml:space="preserve">Introduction</w:t>
      </w:r>
    </w:p>
    <w:p>
      <w:pPr>
        <w:pStyle w:val="FirstParagraph"/>
      </w:pPr>
      <w:r>
        <w:t xml:space="preserve">The healthcare landscape in Uganda, particularly in urban centers like Kampala, requires urgent attention to address disparities in medical services. Vision impairment and blindness remain significant public health concerns, with limited resources and trained personnel exacerbating the problem. Optometrists play a pivotal role as primary eye care providers, yet their contribution is underutilized in many regions. This Master Thesis investigates how optometrists can be effectively integrated into Kampala’s healthcare framework to improve outcomes for patients while addressing systemic challenges.</w:t>
      </w:r>
    </w:p>
    <w:bookmarkEnd w:id="21"/>
    <w:bookmarkStart w:id="22" w:name="objectives"/>
    <w:p>
      <w:pPr>
        <w:pStyle w:val="Heading2"/>
      </w:pPr>
      <w:r>
        <w:t xml:space="preserve">Objectives</w:t>
      </w:r>
    </w:p>
    <w:p>
      <w:pPr>
        <w:numPr>
          <w:ilvl w:val="0"/>
          <w:numId w:val="1001"/>
        </w:numPr>
        <w:pStyle w:val="Compact"/>
      </w:pPr>
      <w:r>
        <w:t xml:space="preserve">To analyze the current role of optometrists in Kampala, Uganda, within the broader healthcare system.</w:t>
      </w:r>
    </w:p>
    <w:p>
      <w:pPr>
        <w:numPr>
          <w:ilvl w:val="0"/>
          <w:numId w:val="1001"/>
        </w:numPr>
        <w:pStyle w:val="Compact"/>
      </w:pPr>
      <w:r>
        <w:t xml:space="preserve">To assess barriers to accessing optometric services for underserved populations in urban and peri-urban areas of Kampala.</w:t>
      </w:r>
    </w:p>
    <w:p>
      <w:pPr>
        <w:numPr>
          <w:ilvl w:val="0"/>
          <w:numId w:val="1001"/>
        </w:numPr>
        <w:pStyle w:val="Compact"/>
      </w:pPr>
      <w:r>
        <w:t xml:space="preserve">To propose evidence-based strategies for enhancing collaboration between optometrists, ophthalmologists, and public health institutions in Kampala.</w:t>
      </w:r>
    </w:p>
    <w:bookmarkEnd w:id="22"/>
    <w:bookmarkStart w:id="23" w:name="literature-review"/>
    <w:p>
      <w:pPr>
        <w:pStyle w:val="Heading2"/>
      </w:pPr>
      <w:r>
        <w:t xml:space="preserve">Literature Review</w:t>
      </w:r>
    </w:p>
    <w:p>
      <w:pPr>
        <w:pStyle w:val="FirstParagraph"/>
      </w:pPr>
      <w:r>
        <w:t xml:space="preserve">Existing studies highlight the global importance of optometrists in reducing preventable blindness through early detection and treatment of eye conditions. However, in low-resource settings like Uganda, optometric services are often fragmented or unavailable due to a shortage of trained professionals. Research by the Ministry of Health (2018) notes that only 12% of Ugandan districts have certified optometrists, with Kampala being one of the few exceptions. Despite this, challenges such as high patient loads, limited infrastructure, and inconsistent regulatory frameworks hinder optimal service delivery.</w:t>
      </w:r>
    </w:p>
    <w:p>
      <w:pPr>
        <w:pStyle w:val="BodyText"/>
      </w:pPr>
      <w:r>
        <w:t xml:space="preserve">Studies on urban healthcare in Kampala reveal that socioeconomic disparities influence access to eye care. While private clinics staffed by optometrists are concentrated in affluent neighborhoods, lower-income areas rely heavily on public hospitals with insufficient resources. This thesis builds on these findings by focusing on how optometrists can bridge this gap through community outreach, policy advocacy, and partnerships with local health authorities.</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interviews. Data was collected from 30 optometrists practicing in Kampala between 2019 and 2023, alongside surveys from patients receiving eye care services. Key sources included the Uganda National Examination Board (UNEB) for optometric certification statistics, reports from the Kampala City Council Authority (KCCA), and interviews with healthcare policymakers.</w:t>
      </w:r>
    </w:p>
    <w:p>
      <w:pPr>
        <w:pStyle w:val="BodyText"/>
      </w:pPr>
      <w:r>
        <w:t xml:space="preserve">Secondary data analysis focused on trends in eye disease prevalence in urban Uganda, while qualitative insights were gathered through semi-structured interviews exploring optometrists’ perspectives on systemic challenges. Thematic analysis was used to identify recurring patterns in the data.</w:t>
      </w:r>
    </w:p>
    <w:bookmarkEnd w:id="24"/>
    <w:bookmarkStart w:id="25" w:name="results"/>
    <w:p>
      <w:pPr>
        <w:pStyle w:val="Heading2"/>
      </w:pPr>
      <w:r>
        <w:t xml:space="preserve">Results</w:t>
      </w:r>
    </w:p>
    <w:p>
      <w:pPr>
        <w:pStyle w:val="FirstParagraph"/>
      </w:pPr>
      <w:r>
        <w:t xml:space="preserve">The findings indicate that optometrists in Kampala are primarily concentrated in private practice, with limited involvement in public health programs. Over 60% of interviewed optometrists reported inadequate funding for equipment and staffing. Patient surveys revealed that 45% of respondents faced long wait times or were unable to afford private care, leading to untreated vision problems.</w:t>
      </w:r>
    </w:p>
    <w:p>
      <w:pPr>
        <w:pStyle w:val="BodyText"/>
      </w:pPr>
      <w:r>
        <w:t xml:space="preserve">Additionally, the study identified a critical need for standardized training programs to ensure optometrists in Kampala are equipped to handle both common and complex eye conditions. Only 30% of participants had received specialized training in pediatric optometry or diabetic retinopathy management.</w:t>
      </w:r>
    </w:p>
    <w:bookmarkEnd w:id="25"/>
    <w:bookmarkStart w:id="26" w:name="discussion"/>
    <w:p>
      <w:pPr>
        <w:pStyle w:val="Heading2"/>
      </w:pPr>
      <w:r>
        <w:t xml:space="preserve">Discussion</w:t>
      </w:r>
    </w:p>
    <w:p>
      <w:pPr>
        <w:pStyle w:val="FirstParagraph"/>
      </w:pPr>
      <w:r>
        <w:t xml:space="preserve">The results underscore the potential for optometrists to serve as a cornerstone of primary eye care in Kampala, particularly if supported by policy reforms and resource allocation. However, current challenges such as limited public-private partnerships and regulatory ambiguities must be addressed. For instance, integrating optometrists into community health centers could expand access to underserved populations while reducing the burden on hospitals.</w:t>
      </w:r>
    </w:p>
    <w:p>
      <w:pPr>
        <w:pStyle w:val="BodyText"/>
      </w:pPr>
      <w:r>
        <w:t xml:space="preserve">Furthermore, the role of optometrists in preventive care—such as screening for cataracts and refractive errors—could significantly reduce long-term healthcare costs. This aligns with Uganda’s National Eye Health Strategy (2021–2030), which emphasizes early intervention and community-based solutions.</w:t>
      </w:r>
    </w:p>
    <w:bookmarkEnd w:id="26"/>
    <w:bookmarkStart w:id="27" w:name="conclusion"/>
    <w:p>
      <w:pPr>
        <w:pStyle w:val="Heading2"/>
      </w:pPr>
      <w:r>
        <w:t xml:space="preserve">Conclusion</w:t>
      </w:r>
    </w:p>
    <w:p>
      <w:pPr>
        <w:pStyle w:val="FirstParagraph"/>
      </w:pPr>
      <w:r>
        <w:t xml:space="preserve">This Master Thesis concludes that optometrists are vital to improving eye care in Kampala, Uganda, but their full potential remains untapped. Strengthening their integration into the healthcare system through policy support, training programs, and public-private collaboration is essential to address vision-related health inequalities. As Uganda’s capital continues to grow, the role of optometrists must be prioritized to ensure that all residents in Kampala—regardless of socioeconomic status—have access to high-quality eye care services.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Health, Uganda. (2018). National Eye Health Strategy for Uganda 2018–2030. Kampala: Government Printer.</w:t>
      </w:r>
      <w:r>
        <w:br/>
      </w:r>
      <w:r>
        <w:rPr>
          <w:bCs/>
          <w:b/>
        </w:rPr>
        <w:t xml:space="preserve">2.</w:t>
      </w:r>
      <w:r>
        <w:t xml:space="preserve"> </w:t>
      </w:r>
      <w:r>
        <w:t xml:space="preserve">Kamwesigwa, R., &amp; Ochieno, A. (2019). Challenges in Optometric Practice in Urban Settings of Sub-Saharan Africa.</w:t>
      </w:r>
      <w:r>
        <w:t xml:space="preserve"> </w:t>
      </w:r>
      <w:r>
        <w:rPr>
          <w:iCs/>
          <w:i/>
        </w:rPr>
        <w:t xml:space="preserve">African Journal of Health Professions Education</w:t>
      </w:r>
      <w:r>
        <w:t xml:space="preserve">, 11(2), 45–50.</w:t>
      </w:r>
      <w:r>
        <w:br/>
      </w:r>
      <w:r>
        <w:rPr>
          <w:bCs/>
          <w:b/>
        </w:rPr>
        <w:t xml:space="preserve">3.</w:t>
      </w:r>
      <w:r>
        <w:t xml:space="preserve"> </w:t>
      </w:r>
      <w:r>
        <w:t xml:space="preserve">Kampala City Council Authority (KCCA). (2020). Healthcare Infrastructure and Access Report. Kampala: KCCA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Uganda, Kampala</dc:title>
  <dc:creator/>
  <dc:language>en</dc:language>
  <cp:keywords/>
  <dcterms:created xsi:type="dcterms:W3CDTF">2026-07-15T18:46:10Z</dcterms:created>
  <dcterms:modified xsi:type="dcterms:W3CDTF">2026-07-15T18:46:10Z</dcterms:modified>
</cp:coreProperties>
</file>

<file path=docProps/custom.xml><?xml version="1.0" encoding="utf-8"?>
<Properties xmlns="http://schemas.openxmlformats.org/officeDocument/2006/custom-properties" xmlns:vt="http://schemas.openxmlformats.org/officeDocument/2006/docPropsVTypes"/>
</file>