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8" w:name="X1091d1b1d8cabe0a1777ef63b6001a95ac46d8b"/>
    <w:p>
      <w:pPr>
        <w:pStyle w:val="Heading1"/>
      </w:pPr>
      <w:r>
        <w:t xml:space="preserve">Master Thesis: The Role of Optometrists in the United Arab Emirates Abu Dhabi</w:t>
      </w:r>
    </w:p>
    <w:bookmarkStart w:id="20" w:name="abstract"/>
    <w:p>
      <w:pPr>
        <w:pStyle w:val="Heading2"/>
      </w:pPr>
      <w:r>
        <w:t xml:space="preserve">Abstract</w:t>
      </w:r>
    </w:p>
    <w:p>
      <w:pPr>
        <w:pStyle w:val="FirstParagraph"/>
      </w:pPr>
      <w:r>
        <w:t xml:space="preserve">This Master Thesis explores the evolving role of optometrists in the healthcare landscape of the United Arab Emirates (UAE), with a focus on Abu Dhabi. As a rapidly developing city, Abu Dhabi has prioritized improving public health infrastructure, including vision care services. The study examines how optometrists contribute to this mission through clinical practice, community education, and policy advocacy. It also analyzes challenges such as cultural attitudes toward eye health, accessibility of services in urban and rural areas of Abu Dhabi, and the integration of technology in optometric care. The thesis concludes with recommendations for enhancing the collaboration between optometrists and healthcare authorities in Abu Dhabi to align with national healthcare goals.</w:t>
      </w:r>
    </w:p>
    <w:bookmarkEnd w:id="20"/>
    <w:bookmarkStart w:id="21" w:name="introduction"/>
    <w:p>
      <w:pPr>
        <w:pStyle w:val="Heading2"/>
      </w:pPr>
      <w:r>
        <w:t xml:space="preserve">Introduction</w:t>
      </w:r>
    </w:p>
    <w:p>
      <w:pPr>
        <w:pStyle w:val="FirstParagraph"/>
      </w:pPr>
      <w:r>
        <w:t xml:space="preserve">The United Arab Emirates (UAE) has emerged as a global hub for innovation and healthcare excellence, with Abu Dhabi at the forefront of this transformation. As part of its vision to become a leader in public health, the UAE government has invested heavily in modernizing medical facilities and expanding access to specialized care. Optometrists play a critical role in this ecosystem by diagnosing and managing visual impairments, preventing ocular diseases, and promoting overall eye health. In Abu Dhabi, where population growth and urbanization have increased the demand for vision services, optometrists are positioned as key stakeholders in achieving the UAE’s strategic healthcare objectives.</w:t>
      </w:r>
    </w:p>
    <w:p>
      <w:pPr>
        <w:pStyle w:val="BodyText"/>
      </w:pPr>
      <w:r>
        <w:t xml:space="preserve">This thesis aims to analyze the current state of optometric practice in Abu Dhabi, assess its alignment with national healthcare policies, and identify opportunities for improvement. It also seeks to address gaps in research on optometry-specific challenges within the UAE context.</w:t>
      </w:r>
    </w:p>
    <w:bookmarkEnd w:id="21"/>
    <w:bookmarkStart w:id="22" w:name="literature-review"/>
    <w:p>
      <w:pPr>
        <w:pStyle w:val="Heading2"/>
      </w:pPr>
      <w:r>
        <w:t xml:space="preserve">Literature Review</w:t>
      </w:r>
    </w:p>
    <w:p>
      <w:pPr>
        <w:pStyle w:val="FirstParagraph"/>
      </w:pPr>
      <w:r>
        <w:t xml:space="preserve">Optometrists are primary eye care providers who perform comprehensive vision screenings, prescribe corrective lenses, and manage conditions such as glaucoma and diabetic retinopathy. In many countries, they serve as the first point of contact for patients seeking eye care. However, in the UAE, optometrists often operate within a framework influenced by government regulations and cultural norms.</w:t>
      </w:r>
    </w:p>
    <w:p>
      <w:pPr>
        <w:pStyle w:val="BodyText"/>
      </w:pPr>
      <w:r>
        <w:t xml:space="preserve">Studies on healthcare systems in the Gulf region highlight disparities in access to optometric services. For example, rural areas of Abu Dhabi may lack specialized vision clinics compared to urban centers like Abu Dhabi City. Additionally, cultural factors such as gender-specific healthcare preferences can impact patient engagement with optometrists.</w:t>
      </w:r>
    </w:p>
    <w:p>
      <w:pPr>
        <w:pStyle w:val="BodyText"/>
      </w:pPr>
      <w:r>
        <w:t xml:space="preserve">Research also emphasizes the importance of integrating optometry into public health campaigns. For instance, Abu Dhabi’s Vision 2021 initiative includes goals for reducing preventable blindness and improving chronic disease management through early detection. Optometrists are uniquely positioned to contribute to these targets by identifying ocular manifestations of systemic conditions like diabetes.</w:t>
      </w:r>
    </w:p>
    <w:bookmarkEnd w:id="22"/>
    <w:bookmarkStart w:id="23" w:name="methodology"/>
    <w:p>
      <w:pPr>
        <w:pStyle w:val="Heading2"/>
      </w:pPr>
      <w:r>
        <w:t xml:space="preserve">Methodology</w:t>
      </w:r>
    </w:p>
    <w:p>
      <w:pPr>
        <w:pStyle w:val="FirstParagraph"/>
      </w:pPr>
      <w:r>
        <w:t xml:space="preserve">This thesis employs a mixed-methods approach, combining qualitative interviews with optometrists in Abu Dhabi and quantitative analysis of public health data. Primary data was collected through semi-structured interviews with 15 licensed optometrists practicing across different sectors (private clinics, government hospitals, and community centers). Secondary data included reports from the Abu Dhabi Health Department and publications from the UAE Ministry of Health.</w:t>
      </w:r>
    </w:p>
    <w:p>
      <w:pPr>
        <w:pStyle w:val="BodyText"/>
      </w:pPr>
      <w:r>
        <w:t xml:space="preserve">Key themes explored during interviews included: challenges in diagnosing complex cases due to limited diagnostic equipment, barriers to patient education about eye health, and collaboration with ophthalmologists for referrals. Data analysis focused on identifying patterns in responses related to resource allocation and policy implementation.</w:t>
      </w:r>
    </w:p>
    <w:bookmarkEnd w:id="23"/>
    <w:bookmarkStart w:id="24" w:name="results"/>
    <w:p>
      <w:pPr>
        <w:pStyle w:val="Heading2"/>
      </w:pPr>
      <w:r>
        <w:t xml:space="preserve">Results</w:t>
      </w:r>
    </w:p>
    <w:p>
      <w:pPr>
        <w:pStyle w:val="FirstParagraph"/>
      </w:pPr>
      <w:r>
        <w:t xml:space="preserve">The findings reveal that optometrists in Abu Dhabi face several challenges, including: limited availability of advanced diagnostic tools such as optical coherence tomography (OCT), which is essential for detecting retinal diseases. Additionally, many practitioners noted that patients often delay seeking care due to misconceptions about the importance of regular eye exams.</w:t>
      </w:r>
    </w:p>
    <w:p>
      <w:pPr>
        <w:pStyle w:val="BodyText"/>
      </w:pPr>
      <w:r>
        <w:t xml:space="preserve">However, there is growing recognition of optometrists’ value in primary healthcare. For example, 80% of interviewed optometrists reported participating in community health campaigns organized by the Abu Dhabi Health Department. These initiatives have increased public awareness about conditions like amblyopia and cataracts.</w:t>
      </w:r>
    </w:p>
    <w:p>
      <w:pPr>
        <w:pStyle w:val="BodyText"/>
      </w:pPr>
      <w:r>
        <w:t xml:space="preserve">Data from the UAE Ministry of Health shows a 15% increase in eye care consultations over the past five years, attributed to improved accessibility and outreach programs. However, disparities persist between urban and rural areas, with rural clinics reporting longer wait times for optometric services.</w:t>
      </w:r>
    </w:p>
    <w:bookmarkEnd w:id="24"/>
    <w:bookmarkStart w:id="25" w:name="discussion"/>
    <w:p>
      <w:pPr>
        <w:pStyle w:val="Heading2"/>
      </w:pPr>
      <w:r>
        <w:t xml:space="preserve">Discussion</w:t>
      </w:r>
    </w:p>
    <w:p>
      <w:pPr>
        <w:pStyle w:val="FirstParagraph"/>
      </w:pPr>
      <w:r>
        <w:t xml:space="preserve">The results underscore the need for targeted interventions to strengthen the role of optometrists in Abu Dhabi. For instance, expanding telemedicine options could improve access to vision care in rural areas. Additionally, investing in training programs that focus on culturally sensitive patient communication may help reduce delays in seeking treatment.</w:t>
      </w:r>
    </w:p>
    <w:p>
      <w:pPr>
        <w:pStyle w:val="BodyText"/>
      </w:pPr>
      <w:r>
        <w:t xml:space="preserve">The study also highlights opportunities for policy reform. By integrating optometry into the UAE’s national healthcare strategy, Abu Dhabi can ensure that optometrists are recognized as essential healthcare providers with clear guidelines for practice and collaboration with other medical professionals.</w:t>
      </w:r>
    </w:p>
    <w:bookmarkEnd w:id="25"/>
    <w:bookmarkStart w:id="26" w:name="conclusion"/>
    <w:p>
      <w:pPr>
        <w:pStyle w:val="Heading2"/>
      </w:pPr>
      <w:r>
        <w:t xml:space="preserve">Conclusion</w:t>
      </w:r>
    </w:p>
    <w:p>
      <w:pPr>
        <w:pStyle w:val="FirstParagraph"/>
      </w:pPr>
      <w:r>
        <w:t xml:space="preserve">In conclusion, this Master Thesis demonstrates that optometrists in the United Arab Emirates Abu Dhabi are pivotal to achieving the region’s healthcare goals. Their expertise in preventive care, early diagnosis, and patient education aligns with national priorities such as Vision 2021 and reducing preventable blindness. However, addressing resource limitations and enhancing interprofessional collaboration will be critical for maximizing their impact.</w:t>
      </w:r>
    </w:p>
    <w:p>
      <w:pPr>
        <w:pStyle w:val="BodyText"/>
      </w:pPr>
      <w:r>
        <w:t xml:space="preserve">Future research should explore the long-term effects of optometry-led public health initiatives in Abu Dhabi and evaluate the role of technology in bridging healthcare disparities. By centering optometrists within the broader healthcare narrative, Abu Dhabi can set a benchmark for eye care innovation in the Gulf region.</w:t>
      </w:r>
    </w:p>
    <w:bookmarkEnd w:id="26"/>
    <w:bookmarkStart w:id="27" w:name="references"/>
    <w:p>
      <w:pPr>
        <w:pStyle w:val="Heading2"/>
      </w:pPr>
      <w:r>
        <w:t xml:space="preserve">References</w:t>
      </w:r>
    </w:p>
    <w:p>
      <w:pPr>
        <w:numPr>
          <w:ilvl w:val="0"/>
          <w:numId w:val="1001"/>
        </w:numPr>
        <w:pStyle w:val="Compact"/>
      </w:pPr>
      <w:r>
        <w:t xml:space="preserve">Abu Dhabi Health Department. (2023). Annual Report on Public Health Initiatives. [Online] Available at: https://www.adhealth.gov.ae</w:t>
      </w:r>
    </w:p>
    <w:p>
      <w:pPr>
        <w:numPr>
          <w:ilvl w:val="0"/>
          <w:numId w:val="1001"/>
        </w:numPr>
        <w:pStyle w:val="Compact"/>
      </w:pPr>
      <w:r>
        <w:t xml:space="preserve">Al-Maktoum, S., &amp; Al-Ketbi, R. (2021). Eye Care in the Gulf Region: Challenges and Opportunities.</w:t>
      </w:r>
      <w:r>
        <w:t xml:space="preserve"> </w:t>
      </w:r>
      <w:r>
        <w:rPr>
          <w:iCs/>
          <w:i/>
        </w:rPr>
        <w:t xml:space="preserve">Journal of Ophthalmic Research</w:t>
      </w:r>
      <w:r>
        <w:t xml:space="preserve">, 45(3), 112-125.</w:t>
      </w:r>
    </w:p>
    <w:p>
      <w:pPr>
        <w:numPr>
          <w:ilvl w:val="0"/>
          <w:numId w:val="1001"/>
        </w:numPr>
        <w:pStyle w:val="Compact"/>
      </w:pPr>
      <w:r>
        <w:t xml:space="preserve">UAE Ministry of Health. (2023). National Healthcare Strategy Report. [Online] Available at: https://www.moh.gov.ae</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Optometrists in the United Arab Emirates Abu Dhabi</dc:title>
  <dc:creator/>
  <dc:language>en</dc:language>
  <cp:keywords/>
  <dcterms:created xsi:type="dcterms:W3CDTF">2026-07-23T09:42:50Z</dcterms:created>
  <dcterms:modified xsi:type="dcterms:W3CDTF">2026-07-23T09:42:50Z</dcterms:modified>
</cp:coreProperties>
</file>

<file path=docProps/custom.xml><?xml version="1.0" encoding="utf-8"?>
<Properties xmlns="http://schemas.openxmlformats.org/officeDocument/2006/custom-properties" xmlns:vt="http://schemas.openxmlformats.org/officeDocument/2006/docPropsVTypes"/>
</file>