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5" w:name="X709eb9b41be408279f4979f6641f0e848cc4f93"/>
    <w:p>
      <w:pPr>
        <w:pStyle w:val="Heading1"/>
      </w:pPr>
      <w:r>
        <w:t xml:space="preserve">Master Thesis: The Role of Optometrists in the United Arab Emirates Dubai</w:t>
      </w:r>
    </w:p>
    <w:bookmarkStart w:id="20" w:name="abstract"/>
    <w:p>
      <w:pPr>
        <w:pStyle w:val="Heading2"/>
      </w:pPr>
      <w:r>
        <w:t xml:space="preserve">Abstract</w:t>
      </w:r>
    </w:p>
    <w:p>
      <w:pPr>
        <w:pStyle w:val="FirstParagraph"/>
      </w:pPr>
      <w:r>
        <w:t xml:space="preserve">This Master Thesis explores the critical role of optometrists within the healthcare ecosystem of the United Arab Emirates, with a specific focus on Dubai. As a global hub for innovation and medical advancements, Dubai has seen a significant increase in demand for specialized eye care services. This study examines how optometrists contribute to public health, address emerging challenges such as rising myopia rates and digital eye strain, and align with the UAE’s vision of becoming a leader in healthcare excellence. Through an analysis of regulatory frameworks, professional development opportunities, and the integration of technology in optometric practice, this thesis aims to highlight the unique contributions of optometrists to Dubai’s evolving healthcare landscape.</w:t>
      </w:r>
    </w:p>
    <w:bookmarkEnd w:id="20"/>
    <w:bookmarkStart w:id="21" w:name="introduction"/>
    <w:p>
      <w:pPr>
        <w:pStyle w:val="Heading2"/>
      </w:pPr>
      <w:r>
        <w:t xml:space="preserve">Introduction</w:t>
      </w:r>
    </w:p>
    <w:p>
      <w:pPr>
        <w:pStyle w:val="FirstParagraph"/>
      </w:pPr>
      <w:r>
        <w:t xml:space="preserve">The United Arab Emirates (UAE), particularly Dubai, has emerged as a global center for medical tourism and advanced healthcare services. With a rapidly growing population, increasing life expectancy, and a high prevalence of lifestyle-related eye conditions, the role of optometrists in this region is more vital than ever. This Master Thesis investigates how optometrists in Dubai navigate the intersection of clinical practice, public health policy, and technological innovation to meet the demands of a diverse population.</w:t>
      </w:r>
    </w:p>
    <w:bookmarkEnd w:id="21"/>
    <w:bookmarkStart w:id="24" w:name="Xcee9ac0c2d1c2da6912a68adc6e387376454ad6"/>
    <w:p>
      <w:pPr>
        <w:pStyle w:val="Heading2"/>
      </w:pPr>
      <w:r>
        <w:t xml:space="preserve">1. The Healthcare Landscape in United Arab Emirates Dubai</w:t>
      </w:r>
    </w:p>
    <w:p>
      <w:pPr>
        <w:pStyle w:val="FirstParagraph"/>
      </w:pPr>
      <w:r>
        <w:t xml:space="preserve">Dubai’s healthcare system is characterized by a blend of public and private institutions, including world-class hospitals such as Al Ain Hospital and Dubai Health Authority (DHA) facilities. The UAE government has prioritized healthcare access through initiatives like the National Vision 2021, which emphasizes sustainable development and quality of life. Optometrists play a pivotal role in this framework by providing primary eye care services, conducting vision screenings, and managing chronic ocular conditions.</w:t>
      </w:r>
    </w:p>
    <w:bookmarkStart w:id="22" w:name="demographic-factors"/>
    <w:p>
      <w:pPr>
        <w:pStyle w:val="Heading3"/>
      </w:pPr>
      <w:r>
        <w:t xml:space="preserve">1.1 Demographic Factors</w:t>
      </w:r>
    </w:p>
    <w:p>
      <w:pPr>
        <w:pStyle w:val="FirstParagraph"/>
      </w:pPr>
      <w:r>
        <w:t xml:space="preserve">Dubai’s population is highly diverse, with expatriates comprising over 80% of residents. This demographic diversity necessitates culturally sensitive and linguistically adaptable optometric services. Additionally, the aging population in Dubai has increased the prevalence of age-related eye diseases such as glaucoma and macular degeneration.</w:t>
      </w:r>
    </w:p>
    <w:bookmarkEnd w:id="22"/>
    <w:bookmarkStart w:id="23" w:name="regulatory-framework"/>
    <w:p>
      <w:pPr>
        <w:pStyle w:val="Heading3"/>
      </w:pPr>
      <w:r>
        <w:t xml:space="preserve">1.2 Regulatory Framework</w:t>
      </w:r>
    </w:p>
    <w:p>
      <w:pPr>
        <w:pStyle w:val="FirstParagraph"/>
      </w:pPr>
      <w:r>
        <w:t xml:space="preserve">In the United Arab Emirates, optometrists must obtain licensing from the Dubai Health Authority (DHA) or other relevant regulatory bodies. The profession is governed by strict standards to ensure patient safety and service quality. This section of the thesis analyzes how these regulations shape the practice of optometry in Dubai.</w:t>
      </w:r>
    </w:p>
    <w:bookmarkEnd w:id="23"/>
    <w:bookmarkEnd w:id="24"/>
    <w:bookmarkStart w:id="27" w:name="role-of-optometrists-in-public-health"/>
    <w:p>
      <w:pPr>
        <w:pStyle w:val="Heading2"/>
      </w:pPr>
      <w:r>
        <w:t xml:space="preserve">2. Role of Optometrists in Public Health</w:t>
      </w:r>
    </w:p>
    <w:p>
      <w:pPr>
        <w:pStyle w:val="FirstParagraph"/>
      </w:pPr>
      <w:r>
        <w:t xml:space="preserve">Optometrists are not only clinicians but also public health advocates. In Dubai, they contribute to initiatives such as school vision screenings, workplace eye safety programs, and community outreach campaigns. This study highlights the impact of optometric interventions on reducing preventable blindness and improving quality of life.</w:t>
      </w:r>
    </w:p>
    <w:bookmarkStart w:id="25" w:name="addressing-rising-myopia-rates"/>
    <w:p>
      <w:pPr>
        <w:pStyle w:val="Heading3"/>
      </w:pPr>
      <w:r>
        <w:t xml:space="preserve">2.1 Addressing Rising Myopia Rates</w:t>
      </w:r>
    </w:p>
    <w:p>
      <w:pPr>
        <w:pStyle w:val="FirstParagraph"/>
      </w:pPr>
      <w:r>
        <w:t xml:space="preserve">Recent studies indicate a sharp increase in myopia prevalence among children and young adults in urban areas like Dubai. Optometrists are at the forefront of managing this epidemic through early detection, corrective lenses, and patient education.</w:t>
      </w:r>
    </w:p>
    <w:bookmarkEnd w:id="25"/>
    <w:bookmarkStart w:id="26" w:name="X417c231ca0fd511b24071fbdabf07b89d4dfa02"/>
    <w:p>
      <w:pPr>
        <w:pStyle w:val="Heading3"/>
      </w:pPr>
      <w:r>
        <w:t xml:space="preserve">2.2 Digital Eye Strain in a Tech-Driven Society</w:t>
      </w:r>
    </w:p>
    <w:p>
      <w:pPr>
        <w:pStyle w:val="FirstParagraph"/>
      </w:pPr>
      <w:r>
        <w:t xml:space="preserve">Dubai’s reliance on digital technology has led to a surge in cases of digital eye strain. Optometrists provide solutions such as ergonomic assessments, blue light filters, and vision therapy to mitigate these issues.</w:t>
      </w:r>
    </w:p>
    <w:bookmarkEnd w:id="26"/>
    <w:bookmarkEnd w:id="27"/>
    <w:bookmarkStart w:id="30" w:name="professional-development-and-challenges"/>
    <w:p>
      <w:pPr>
        <w:pStyle w:val="Heading2"/>
      </w:pPr>
      <w:r>
        <w:t xml:space="preserve">3. Professional Development and Challenges</w:t>
      </w:r>
    </w:p>
    <w:p>
      <w:pPr>
        <w:pStyle w:val="FirstParagraph"/>
      </w:pPr>
      <w:r>
        <w:t xml:space="preserve">Optometrists in Dubai must continuously update their skills to keep pace with medical advancements. This section discusses the availability of continuing education programs, research opportunities, and collaboration with ophthalmologists in Dubai’s healthcare sector.</w:t>
      </w:r>
    </w:p>
    <w:bookmarkStart w:id="28" w:name="collaboration-with-ophthalmologists"/>
    <w:p>
      <w:pPr>
        <w:pStyle w:val="Heading3"/>
      </w:pPr>
      <w:r>
        <w:t xml:space="preserve">3.1 Collaboration with Ophthalmologists</w:t>
      </w:r>
    </w:p>
    <w:p>
      <w:pPr>
        <w:pStyle w:val="FirstParagraph"/>
      </w:pPr>
      <w:r>
        <w:t xml:space="preserve">In complex cases, optometrists work alongside ophthalmologists at facilities like Dubai’s Al Khaleej Hospital. This collaborative model ensures comprehensive care for patients with conditions such as diabetic retinopathy and corneal diseases.</w:t>
      </w:r>
    </w:p>
    <w:bookmarkEnd w:id="28"/>
    <w:bookmarkStart w:id="29" w:name="technological-integration"/>
    <w:p>
      <w:pPr>
        <w:pStyle w:val="Heading3"/>
      </w:pPr>
      <w:r>
        <w:t xml:space="preserve">3.2 Technological Integration</w:t>
      </w:r>
    </w:p>
    <w:p>
      <w:pPr>
        <w:pStyle w:val="FirstParagraph"/>
      </w:pPr>
      <w:r>
        <w:t xml:space="preserve">Dubai’s healthcare system is a leader in adopting technologies such as AI-driven diagnostic tools and telemedicine platforms. This thesis explores how optometrists leverage these innovations to enhance diagnostic accuracy and patient access.</w:t>
      </w:r>
    </w:p>
    <w:bookmarkEnd w:id="29"/>
    <w:bookmarkEnd w:id="30"/>
    <w:bookmarkStart w:id="32" w:name="future-outlook-for-optometrists-in-dubai"/>
    <w:p>
      <w:pPr>
        <w:pStyle w:val="Heading2"/>
      </w:pPr>
      <w:r>
        <w:t xml:space="preserve">4. Future Outlook for Optometrists in Dubai</w:t>
      </w:r>
    </w:p>
    <w:p>
      <w:pPr>
        <w:pStyle w:val="FirstParagraph"/>
      </w:pPr>
      <w:r>
        <w:t xml:space="preserve">The demand for optometric services in Dubai is projected to grow due to population expansion, aging demographics, and increasing awareness of eye health. This section outlines potential areas for growth, such as expanding rural outreach programs and integrating optometry into primary healthcare services.</w:t>
      </w:r>
    </w:p>
    <w:bookmarkStart w:id="31" w:name="policy-recommendations"/>
    <w:p>
      <w:pPr>
        <w:pStyle w:val="Heading3"/>
      </w:pPr>
      <w:r>
        <w:t xml:space="preserve">4.1 Policy Recommendations</w:t>
      </w:r>
    </w:p>
    <w:p>
      <w:pPr>
        <w:pStyle w:val="FirstParagraph"/>
      </w:pPr>
      <w:r>
        <w:t xml:space="preserve">To strengthen the role of optometrists in Dubai’s healthcare system, this thesis proposes recommendations such as expanding licensing pathways for international optometrists and increasing funding for community-based eye care programs.</w:t>
      </w:r>
    </w:p>
    <w:bookmarkEnd w:id="31"/>
    <w:bookmarkEnd w:id="32"/>
    <w:bookmarkStart w:id="33" w:name="conclusion"/>
    <w:p>
      <w:pPr>
        <w:pStyle w:val="Heading2"/>
      </w:pPr>
      <w:r>
        <w:t xml:space="preserve">Conclusion</w:t>
      </w:r>
    </w:p>
    <w:p>
      <w:pPr>
        <w:pStyle w:val="FirstParagraph"/>
      </w:pPr>
      <w:r>
        <w:t xml:space="preserve">This Master Thesis underscores the indispensable role of optometrists in shaping the future of healthcare in the United Arab Emirates, particularly Dubai. By aligning clinical expertise with public health goals and embracing technological advancements, optometrists are poised to address both current and emerging challenges in eye care. As Dubai continues its journey toward becoming a global healthcare leader, the contributions of optometrists will remain central to achieving this vision.</w:t>
      </w:r>
    </w:p>
    <w:bookmarkEnd w:id="33"/>
    <w:bookmarkStart w:id="34" w:name="references"/>
    <w:p>
      <w:pPr>
        <w:pStyle w:val="Heading2"/>
      </w:pPr>
      <w:r>
        <w:t xml:space="preserve">References</w:t>
      </w:r>
    </w:p>
    <w:p>
      <w:pPr>
        <w:numPr>
          <w:ilvl w:val="0"/>
          <w:numId w:val="1001"/>
        </w:numPr>
        <w:pStyle w:val="Compact"/>
      </w:pPr>
      <w:r>
        <w:t xml:space="preserve">Dubai Health Authority (DHA) Regulatory Guidelines for Optometrists.</w:t>
      </w:r>
    </w:p>
    <w:p>
      <w:pPr>
        <w:numPr>
          <w:ilvl w:val="0"/>
          <w:numId w:val="1001"/>
        </w:numPr>
        <w:pStyle w:val="Compact"/>
      </w:pPr>
      <w:r>
        <w:t xml:space="preserve">World Health Organization (WHO) Reports on Global Eye Health Trends.</w:t>
      </w:r>
    </w:p>
    <w:p>
      <w:pPr>
        <w:numPr>
          <w:ilvl w:val="0"/>
          <w:numId w:val="1001"/>
        </w:numPr>
        <w:pStyle w:val="Compact"/>
      </w:pPr>
      <w:r>
        <w:t xml:space="preserve">Studies on Myopia Prevalence in Urban Middle Eastern Populations.</w:t>
      </w:r>
    </w:p>
    <w:p>
      <w:pPr>
        <w:numPr>
          <w:ilvl w:val="0"/>
          <w:numId w:val="1001"/>
        </w:numPr>
        <w:pStyle w:val="Compact"/>
      </w:pPr>
      <w:r>
        <w:t xml:space="preserve">Articles from the Journal of Optometry and Vision Science, Vol. 15, 2023.</w:t>
      </w:r>
    </w:p>
    <w:p>
      <w:pPr>
        <w:pStyle w:val="FirstParagraph"/>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the United Arab Emirates Dubai</dc:title>
  <dc:creator/>
  <dc:language>en</dc:language>
  <cp:keywords/>
  <dcterms:created xsi:type="dcterms:W3CDTF">2026-07-23T07:38:59Z</dcterms:created>
  <dcterms:modified xsi:type="dcterms:W3CDTF">2026-07-23T07:38:59Z</dcterms:modified>
</cp:coreProperties>
</file>

<file path=docProps/custom.xml><?xml version="1.0" encoding="utf-8"?>
<Properties xmlns="http://schemas.openxmlformats.org/officeDocument/2006/custom-properties" xmlns:vt="http://schemas.openxmlformats.org/officeDocument/2006/docPropsVTypes"/>
</file>