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Optometrists</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Manchester</w:t>
      </w:r>
    </w:p>
    <w:p>
      <w:pPr>
        <w:pStyle w:val="FirstParagraph"/>
      </w:pPr>
      <w:r>
        <w:t xml:space="preserve">```html</w:t>
      </w:r>
    </w:p>
    <w:bookmarkStart w:id="27" w:name="X9d4794c1fba92be032100d3adc9f94196c14e27"/>
    <w:p>
      <w:pPr>
        <w:pStyle w:val="Heading1"/>
      </w:pPr>
      <w:r>
        <w:t xml:space="preserve">Master Thesis: The Role, Challenges, and Opportunities for Optometrists in the United Kingdom Manchester</w:t>
      </w:r>
    </w:p>
    <w:p>
      <w:pPr>
        <w:pStyle w:val="FirstParagraph"/>
      </w:pPr>
      <w:r>
        <w:t xml:space="preserve">This Master Thesis explores the critical role of optometrists within the healthcare landscape of</w:t>
      </w:r>
      <w:r>
        <w:t xml:space="preserve"> </w:t>
      </w:r>
      <w:r>
        <w:rPr>
          <w:bCs/>
          <w:b/>
        </w:rPr>
        <w:t xml:space="preserve">United Kingdom Manchester</w:t>
      </w:r>
      <w:r>
        <w:t xml:space="preserve">, focusing on their contributions to public health, clinical practice, and patient care. As a major metropolitan area in England, Manchester presents unique challenges and opportunities for optometrists navigating a diverse population, evolving healthcare policies, and technological advancements in eye care.</w:t>
      </w:r>
    </w:p>
    <w:bookmarkStart w:id="20" w:name="introduction"/>
    <w:p>
      <w:pPr>
        <w:pStyle w:val="Heading2"/>
      </w:pPr>
      <w:r>
        <w:t xml:space="preserve">Introduction</w:t>
      </w:r>
    </w:p>
    <w:p>
      <w:pPr>
        <w:pStyle w:val="FirstParagraph"/>
      </w:pPr>
      <w:r>
        <w:t xml:space="preserve">The field of optometry is essential to maintaining visual health across all demographics. In the</w:t>
      </w:r>
      <w:r>
        <w:t xml:space="preserve"> </w:t>
      </w:r>
      <w:r>
        <w:rPr>
          <w:bCs/>
          <w:b/>
        </w:rPr>
        <w:t xml:space="preserve">United Kingdom Manchester</w:t>
      </w:r>
      <w:r>
        <w:t xml:space="preserve">, optometrists serve as primary eye care providers, diagnosing conditions such as glaucoma, diabetic retinopathy, and age-related macular degeneration. This thesis investigates how optometrists in Manchester adapt to the demands of a fast-paced urban environment while ensuring equitable access to vision services.</w:t>
      </w:r>
    </w:p>
    <w:bookmarkEnd w:id="20"/>
    <w:bookmarkStart w:id="21" w:name="Xb470a2ff7540f90327cab5b0a0fc9b776d196fc"/>
    <w:p>
      <w:pPr>
        <w:pStyle w:val="Heading2"/>
      </w:pPr>
      <w:r>
        <w:t xml:space="preserve">The Role of Optometrists in Manchester's Healthcare System</w:t>
      </w:r>
    </w:p>
    <w:p>
      <w:pPr>
        <w:pStyle w:val="FirstParagraph"/>
      </w:pPr>
      <w:r>
        <w:t xml:space="preserve">In</w:t>
      </w:r>
      <w:r>
        <w:t xml:space="preserve"> </w:t>
      </w:r>
      <w:r>
        <w:rPr>
          <w:bCs/>
          <w:b/>
        </w:rPr>
        <w:t xml:space="preserve">United Kingdom Manchester</w:t>
      </w:r>
      <w:r>
        <w:t xml:space="preserve">, optometrists operate within both private and public healthcare frameworks. They are integral to the National Health Service (NHS), where they provide essential eye examinations, prescribe corrective lenses, and manage chronic ocular conditions. The Royal Manchester Eye Hospital and local NHS trusts rely on optometrists to streamline patient care pathways, particularly in underserved communities.</w:t>
      </w:r>
    </w:p>
    <w:p>
      <w:pPr>
        <w:pStyle w:val="BodyText"/>
      </w:pPr>
      <w:r>
        <w:t xml:space="preserve">Manchester's diverse population—comprising a mix of urban professionals, students from the University of Manchester, and socioeconomically disadvantaged groups—requires optometrists to address varying health needs. For instance, the increasing prevalence of myopia among schoolchildren in Manchester has prompted optometrists to collaborate with educational institutions on preventive programs.</w:t>
      </w:r>
    </w:p>
    <w:bookmarkEnd w:id="21"/>
    <w:bookmarkStart w:id="22" w:name="X04ffcf4a4dd3307c565b4a9f333baa98691116e"/>
    <w:p>
      <w:pPr>
        <w:pStyle w:val="Heading2"/>
      </w:pPr>
      <w:r>
        <w:t xml:space="preserve">Challenges Facing Optometrists in United Kingdom Manchester</w:t>
      </w:r>
    </w:p>
    <w:p>
      <w:pPr>
        <w:pStyle w:val="FirstParagraph"/>
      </w:pPr>
      <w:r>
        <w:t xml:space="preserve">Despite their vital role, optometrists in</w:t>
      </w:r>
      <w:r>
        <w:t xml:space="preserve"> </w:t>
      </w:r>
      <w:r>
        <w:rPr>
          <w:bCs/>
          <w:b/>
        </w:rPr>
        <w:t xml:space="preserve">United Kingdom Manchester</w:t>
      </w:r>
      <w:r>
        <w:t xml:space="preserve"> </w:t>
      </w:r>
      <w:r>
        <w:t xml:space="preserve">face several challenges. These include:</w:t>
      </w:r>
    </w:p>
    <w:p>
      <w:pPr>
        <w:numPr>
          <w:ilvl w:val="0"/>
          <w:numId w:val="1001"/>
        </w:numPr>
        <w:pStyle w:val="Compact"/>
      </w:pPr>
      <w:r>
        <w:rPr>
          <w:bCs/>
          <w:b/>
        </w:rPr>
        <w:t xml:space="preserve">Patient Volume and Workload:</w:t>
      </w:r>
      <w:r>
        <w:t xml:space="preserve"> </w:t>
      </w:r>
      <w:r>
        <w:t xml:space="preserve">High demand for eye care services, particularly post-pandemic, has strained NHS resources.</w:t>
      </w:r>
    </w:p>
    <w:p>
      <w:pPr>
        <w:numPr>
          <w:ilvl w:val="0"/>
          <w:numId w:val="1001"/>
        </w:numPr>
        <w:pStyle w:val="Compact"/>
      </w:pPr>
      <w:r>
        <w:rPr>
          <w:bCs/>
          <w:b/>
        </w:rPr>
        <w:t xml:space="preserve">Funding Constraints:</w:t>
      </w:r>
      <w:r>
        <w:t xml:space="preserve"> </w:t>
      </w:r>
      <w:r>
        <w:t xml:space="preserve">Limited government funding for optometry in the public sector affects the availability of advanced diagnostic tools.</w:t>
      </w:r>
    </w:p>
    <w:p>
      <w:pPr>
        <w:numPr>
          <w:ilvl w:val="0"/>
          <w:numId w:val="1001"/>
        </w:numPr>
        <w:pStyle w:val="Compact"/>
      </w:pPr>
      <w:r>
        <w:rPr>
          <w:bCs/>
          <w:b/>
        </w:rPr>
        <w:t xml:space="preserve">Diversity in Patient Needs:</w:t>
      </w:r>
      <w:r>
        <w:t xml:space="preserve"> </w:t>
      </w:r>
      <w:r>
        <w:t xml:space="preserve">Addressing cultural and linguistic barriers while providing equitable care to Manchester's multicultural population.</w:t>
      </w:r>
    </w:p>
    <w:p>
      <w:pPr>
        <w:pStyle w:val="FirstParagraph"/>
      </w:pPr>
      <w:r>
        <w:t xml:space="preserve">Additionally, the integration of digital health technologies, such as telemedicine for remote consultations, presents both opportunities and challenges. While these tools improve accessibility, they require optometrists to upskill in technology-driven diagnostics.</w:t>
      </w:r>
    </w:p>
    <w:bookmarkEnd w:id="22"/>
    <w:bookmarkStart w:id="23" w:name="opportunities-for-innovation-and-growth"/>
    <w:p>
      <w:pPr>
        <w:pStyle w:val="Heading2"/>
      </w:pPr>
      <w:r>
        <w:t xml:space="preserve">Opportunities for Innovation and Growth</w:t>
      </w:r>
    </w:p>
    <w:p>
      <w:pPr>
        <w:pStyle w:val="FirstParagraph"/>
      </w:pPr>
      <w:r>
        <w:t xml:space="preserve">The</w:t>
      </w:r>
      <w:r>
        <w:t xml:space="preserve"> </w:t>
      </w:r>
      <w:r>
        <w:rPr>
          <w:bCs/>
          <w:b/>
        </w:rPr>
        <w:t xml:space="preserve">United Kingdom Manchester</w:t>
      </w:r>
      <w:r>
        <w:t xml:space="preserve"> </w:t>
      </w:r>
      <w:r>
        <w:t xml:space="preserve">region has emerged as a hub for innovation in optometry. Institutions like the University of Manchester offer specialized postgraduate programs in clinical optometry, fostering research into ocular diseases and patient-centered care models.</w:t>
      </w:r>
    </w:p>
    <w:p>
      <w:pPr>
        <w:pStyle w:val="BodyText"/>
      </w:pPr>
      <w:r>
        <w:t xml:space="preserve">Optometrists in Manchester are also leveraging partnerships with local businesses and community organizations to expand outreach. For example, mobile eye clinics have been deployed to serve homeless populations and migrant workers, addressing gaps in traditional healthcare delivery.</w:t>
      </w:r>
    </w:p>
    <w:bookmarkEnd w:id="23"/>
    <w:bookmarkStart w:id="24" w:name="case-studies-optometry-in-action"/>
    <w:p>
      <w:pPr>
        <w:pStyle w:val="Heading2"/>
      </w:pPr>
      <w:r>
        <w:t xml:space="preserve">Case Studies: Optometry in Action</w:t>
      </w:r>
    </w:p>
    <w:p>
      <w:pPr>
        <w:pStyle w:val="FirstParagraph"/>
      </w:pPr>
      <w:r>
        <w:rPr>
          <w:bCs/>
          <w:b/>
        </w:rPr>
        <w:t xml:space="preserve">Clinical Practice at the Royal Manchester Eye Hospital:</w:t>
      </w:r>
      <w:r>
        <w:br/>
      </w:r>
      <w:r>
        <w:t xml:space="preserve">The hospital’s optometry department exemplifies collaborative care. Optometrists here work alongside ophthalmologists to provide multidisciplinary treatment for complex cases, such as pediatric cataracts and corneal transplants.</w:t>
      </w:r>
    </w:p>
    <w:p>
      <w:pPr>
        <w:pStyle w:val="BodyText"/>
      </w:pPr>
      <w:r>
        <w:rPr>
          <w:bCs/>
          <w:b/>
        </w:rPr>
        <w:t xml:space="preserve">Community-Based Initiatives:</w:t>
      </w:r>
      <w:r>
        <w:br/>
      </w:r>
      <w:r>
        <w:t xml:space="preserve">Projects like "Manchester Sight Awareness Week" engage local optometrists in educating residents about eye health. These initiatives highlight the preventive role of optometrists in reducing long-term healthcare costs.</w:t>
      </w:r>
    </w:p>
    <w:bookmarkEnd w:id="24"/>
    <w:bookmarkStart w:id="25" w:name="X551048826d02b2aba7c09c9a8e6a69d77550bab"/>
    <w:p>
      <w:pPr>
        <w:pStyle w:val="Heading2"/>
      </w:pPr>
      <w:r>
        <w:t xml:space="preserve">The Future of Optometry in United Kingdom Manchester</w:t>
      </w:r>
    </w:p>
    <w:p>
      <w:pPr>
        <w:pStyle w:val="FirstParagraph"/>
      </w:pPr>
      <w:r>
        <w:t xml:space="preserve">As</w:t>
      </w:r>
      <w:r>
        <w:t xml:space="preserve"> </w:t>
      </w:r>
      <w:r>
        <w:rPr>
          <w:bCs/>
          <w:b/>
        </w:rPr>
        <w:t xml:space="preserve">United Kingdom Manchester</w:t>
      </w:r>
      <w:r>
        <w:t xml:space="preserve"> </w:t>
      </w:r>
      <w:r>
        <w:t xml:space="preserve">continues to grow, the demand for optometric services will expand. Emerging trends such as personalized medicine and AI-driven diagnostics are expected to reshape clinical practices. Optometrists must stay agile, embracing continuous professional development (CPD) to meet these changes.</w:t>
      </w:r>
    </w:p>
    <w:p>
      <w:pPr>
        <w:pStyle w:val="BodyText"/>
      </w:pPr>
      <w:r>
        <w:t xml:space="preserve">The role of optometrists in addressing health inequalities remains paramount. By integrating cultural competence into their practice and advocating for policy reforms, they can ensure that Manchester’s diverse population receives equitable eye care.</w:t>
      </w:r>
    </w:p>
    <w:bookmarkEnd w:id="25"/>
    <w:bookmarkStart w:id="26" w:name="conclusion"/>
    <w:p>
      <w:pPr>
        <w:pStyle w:val="Heading2"/>
      </w:pPr>
      <w:r>
        <w:t xml:space="preserve">Conclusion</w:t>
      </w:r>
    </w:p>
    <w:p>
      <w:pPr>
        <w:pStyle w:val="FirstParagraph"/>
      </w:pPr>
      <w:r>
        <w:t xml:space="preserve">This Master Thesis underscores the indispensable role of optometrists in</w:t>
      </w:r>
      <w:r>
        <w:t xml:space="preserve"> </w:t>
      </w:r>
      <w:r>
        <w:rPr>
          <w:bCs/>
          <w:b/>
        </w:rPr>
        <w:t xml:space="preserve">United Kingdom Manchester</w:t>
      </w:r>
      <w:r>
        <w:t xml:space="preserve">. Their expertise not only safeguards public health but also adapts to the region’s dynamic healthcare landscape. As challenges evolve, so too must the strategies employed by optometrists to deliver high-quality, inclusive care. Future research should focus on optimizing resource allocation and expanding access to cutting-edge technologies in urban settings like Manchester.</w:t>
      </w:r>
    </w:p>
    <w:p>
      <w:pPr>
        <w:pStyle w:val="BodyText"/>
      </w:pPr>
      <w:r>
        <w:t xml:space="preserve">Through this thesis, it is clear that optometrists are not merely vision specialists but pivotal players in the broader narrative of healthcare innovation and social equity within the</w:t>
      </w:r>
      <w:r>
        <w:t xml:space="preserve"> </w:t>
      </w:r>
      <w:r>
        <w:rPr>
          <w:bCs/>
          <w:b/>
        </w:rPr>
        <w:t xml:space="preserve">United Kingdom Manchester</w:t>
      </w:r>
      <w:r>
        <w:t xml:space="preserv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Optometrists in the United Kingdom Manchester</dc:title>
  <dc:creator/>
  <dc:language>en</dc:language>
  <cp:keywords/>
  <dcterms:created xsi:type="dcterms:W3CDTF">2026-07-21T01:24:08Z</dcterms:created>
  <dcterms:modified xsi:type="dcterms:W3CDTF">2026-07-21T01:24:08Z</dcterms:modified>
</cp:coreProperties>
</file>

<file path=docProps/custom.xml><?xml version="1.0" encoding="utf-8"?>
<Properties xmlns="http://schemas.openxmlformats.org/officeDocument/2006/custom-properties" xmlns:vt="http://schemas.openxmlformats.org/officeDocument/2006/docPropsVTypes"/>
</file>