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Optometrist</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9" w:name="X15eee7e2049c68f9013f537e69e755829a08cd7"/>
    <w:p>
      <w:pPr>
        <w:pStyle w:val="Heading1"/>
      </w:pPr>
      <w:r>
        <w:t xml:space="preserve">Master Thesis: The Role of an Optometrist in the United States Houston</w:t>
      </w:r>
    </w:p>
    <w:bookmarkStart w:id="20" w:name="abstract"/>
    <w:p>
      <w:pPr>
        <w:pStyle w:val="Heading2"/>
      </w:pPr>
      <w:r>
        <w:t xml:space="preserve">Abstract</w:t>
      </w:r>
    </w:p>
    <w:p>
      <w:pPr>
        <w:pStyle w:val="FirstParagraph"/>
      </w:pPr>
      <w:r>
        <w:t xml:space="preserve">This Master Thesis explores the critical role of optometrists in providing vision care and addressing public health needs within the dynamic healthcare landscape of United States Houston. Focusing on clinical practice, community engagement, and policy influence, this study highlights how optometrists contribute to improving eye health outcomes for diverse populations in a metropolitan area with unique demographic challenges. The thesis integrates data on eye disease prevalence, access to care disparities, and innovative practices in Houston's optometric field.</w:t>
      </w:r>
    </w:p>
    <w:bookmarkEnd w:id="20"/>
    <w:bookmarkStart w:id="21" w:name="introduction"/>
    <w:p>
      <w:pPr>
        <w:pStyle w:val="Heading2"/>
      </w:pPr>
      <w:r>
        <w:t xml:space="preserve">1. Introduction</w:t>
      </w:r>
    </w:p>
    <w:p>
      <w:pPr>
        <w:pStyle w:val="FirstParagraph"/>
      </w:pPr>
      <w:r>
        <w:t xml:space="preserve">Houston, Texas, as a major urban center in the United States, presents a complex healthcare environment shaped by cultural diversity, economic variability, and rapid population growth. Within this context, optometrists play a pivotal role in ensuring access to comprehensive eye care services. This thesis examines the professional responsibilities of an optometrist in Houston while analyzing how local factors influence clinical practice and community health outcomes.</w:t>
      </w:r>
    </w:p>
    <w:p>
      <w:pPr>
        <w:pStyle w:val="BodyText"/>
      </w:pPr>
      <w:r>
        <w:t xml:space="preserve">The significance of this study lies in its focus on the intersection between optometry and urban healthcare systems. By examining case studies, policy frameworks, and demographic data specific to Houston, the thesis aims to provide a holistic understanding of how optometrists address both individual patient needs and broader public health goals.</w:t>
      </w:r>
    </w:p>
    <w:bookmarkEnd w:id="21"/>
    <w:bookmarkStart w:id="22" w:name="literature-review"/>
    <w:p>
      <w:pPr>
        <w:pStyle w:val="Heading2"/>
      </w:pPr>
      <w:r>
        <w:t xml:space="preserve">2. Literature Review</w:t>
      </w:r>
    </w:p>
    <w:p>
      <w:pPr>
        <w:pStyle w:val="FirstParagraph"/>
      </w:pPr>
      <w:r>
        <w:t xml:space="preserve">The role of an optometrist in the United States extends beyond vision correction, encompassing diagnosis and management of ocular diseases such as glaucoma, diabetic retinopathy, and age-related macular degeneration. According to the American Optometric Association (AOA), optometrists are uniquely positioned to serve as primary eye care providers, especially in areas with limited access to ophthalmologists.</w:t>
      </w:r>
    </w:p>
    <w:p>
      <w:pPr>
        <w:pStyle w:val="BodyText"/>
      </w:pPr>
      <w:r>
        <w:t xml:space="preserve">In Houston, a city with over 2.3 million residents and significant ethnic diversity—including large populations of Hispanic, African American, and immigrant communities—the demand for culturally competent optometric care is pronounced. Studies indicate that socioeconomic disparities contribute to unequal access to eye care services, emphasizing the need for optometrists to engage in outreach programs and community health initiatives.</w:t>
      </w:r>
    </w:p>
    <w:p>
      <w:pPr>
        <w:numPr>
          <w:ilvl w:val="0"/>
          <w:numId w:val="1001"/>
        </w:numPr>
        <w:pStyle w:val="Compact"/>
      </w:pPr>
      <w:r>
        <w:t xml:space="preserve">Optometrists in Houston often collaborate with local health departments to address vision-related barriers among underserved populations.</w:t>
      </w:r>
    </w:p>
    <w:p>
      <w:pPr>
        <w:numPr>
          <w:ilvl w:val="0"/>
          <w:numId w:val="1001"/>
        </w:numPr>
        <w:pStyle w:val="Compact"/>
      </w:pPr>
      <w:r>
        <w:t xml:space="preserve">Telemedicine adoption by optometrists has expanded access to care, particularly for patients in rural or transportation-challenged areas within the Houston metropolitan region.</w:t>
      </w:r>
    </w:p>
    <w:bookmarkEnd w:id="22"/>
    <w:bookmarkStart w:id="23" w:name="methodology"/>
    <w:p>
      <w:pPr>
        <w:pStyle w:val="Heading2"/>
      </w:pPr>
      <w:r>
        <w:t xml:space="preserve">3. Methodology</w:t>
      </w:r>
    </w:p>
    <w:p>
      <w:pPr>
        <w:pStyle w:val="FirstParagraph"/>
      </w:pPr>
      <w:r>
        <w:t xml:space="preserve">This thesis employs a qualitative and quantitative research approach, combining secondary data analysis with interviews of practicing optometrists in Houston. Data sources include:</w:t>
      </w:r>
    </w:p>
    <w:p>
      <w:pPr>
        <w:numPr>
          <w:ilvl w:val="0"/>
          <w:numId w:val="1002"/>
        </w:numPr>
        <w:pStyle w:val="Compact"/>
      </w:pPr>
      <w:r>
        <w:t xml:space="preserve">Health statistics from the Texas Department of State Health Services.</w:t>
      </w:r>
    </w:p>
    <w:p>
      <w:pPr>
        <w:numPr>
          <w:ilvl w:val="0"/>
          <w:numId w:val="1002"/>
        </w:numPr>
        <w:pStyle w:val="Compact"/>
      </w:pPr>
      <w:r>
        <w:t xml:space="preserve">Publishing articles on optometric practices in urban settings.</w:t>
      </w:r>
    </w:p>
    <w:p>
      <w:pPr>
        <w:numPr>
          <w:ilvl w:val="0"/>
          <w:numId w:val="1002"/>
        </w:numPr>
        <w:pStyle w:val="Compact"/>
      </w:pPr>
      <w:r>
        <w:t xml:space="preserve">Surveys and case studies from optometry clinics across Houston's diverse neighborhoods, including the Medical Center District and East End.</w:t>
      </w:r>
    </w:p>
    <w:bookmarkEnd w:id="23"/>
    <w:bookmarkStart w:id="24" w:name="case-studies-optometrists-in-action"/>
    <w:p>
      <w:pPr>
        <w:pStyle w:val="Heading2"/>
      </w:pPr>
      <w:r>
        <w:t xml:space="preserve">4. Case Studies: Optometrists in Action</w:t>
      </w:r>
    </w:p>
    <w:p>
      <w:pPr>
        <w:pStyle w:val="FirstParagraph"/>
      </w:pPr>
      <w:r>
        <w:rPr>
          <w:bCs/>
          <w:b/>
        </w:rPr>
        <w:t xml:space="preserve">Case Study 1: Vision Screening in Schools</w:t>
      </w:r>
      <w:r>
        <w:br/>
      </w:r>
      <w:r>
        <w:t xml:space="preserve">A Houston-based optometry clinic partnered with local schools to implement free vision screenings for children from low-income families. The program identified over 1,200 cases of refractive errors and provided glasses at subsidized costs, highlighting the optometrist's role in preventive care.</w:t>
      </w:r>
    </w:p>
    <w:p>
      <w:pPr>
        <w:pStyle w:val="BodyText"/>
      </w:pPr>
      <w:r>
        <w:rPr>
          <w:bCs/>
          <w:b/>
        </w:rPr>
        <w:t xml:space="preserve">Case Study 2: Managing Chronic Eye Diseases</w:t>
      </w:r>
      <w:r>
        <w:br/>
      </w:r>
      <w:r>
        <w:t xml:space="preserve">Dr. Maria Hernandez, an optometrist in Houston’s Heights neighborhood, specializes in treating diabetic retinopathy among Hispanic patients. Her clinic integrates language interpretation services and culturally tailored patient education materials to improve adherence to treatment plans.</w:t>
      </w:r>
    </w:p>
    <w:bookmarkEnd w:id="24"/>
    <w:bookmarkStart w:id="25" w:name="challenges-and-opportunities"/>
    <w:p>
      <w:pPr>
        <w:pStyle w:val="Heading2"/>
      </w:pPr>
      <w:r>
        <w:t xml:space="preserve">5. Challenges and Opportunities</w:t>
      </w:r>
    </w:p>
    <w:p>
      <w:pPr>
        <w:pStyle w:val="FirstParagraph"/>
      </w:pPr>
      <w:r>
        <w:rPr>
          <w:bCs/>
          <w:b/>
        </w:rPr>
        <w:t xml:space="preserve">Challenges:</w:t>
      </w:r>
    </w:p>
    <w:p>
      <w:pPr>
        <w:numPr>
          <w:ilvl w:val="0"/>
          <w:numId w:val="1003"/>
        </w:numPr>
        <w:pStyle w:val="Compact"/>
      </w:pPr>
      <w:r>
        <w:t xml:space="preserve">Limited insurance coverage for routine eye exams in Houston’s lower-income communities.</w:t>
      </w:r>
    </w:p>
    <w:p>
      <w:pPr>
        <w:numPr>
          <w:ilvl w:val="0"/>
          <w:numId w:val="1003"/>
        </w:numPr>
        <w:pStyle w:val="Compact"/>
      </w:pPr>
      <w:r>
        <w:t xml:space="preserve">Demand for optometrists to balance clinical work with advocacy efforts, such as lobbying for Medicaid expansion.</w:t>
      </w:r>
    </w:p>
    <w:p>
      <w:pPr>
        <w:pStyle w:val="FirstParagraph"/>
      </w:pPr>
      <w:r>
        <w:rPr>
          <w:bCs/>
          <w:b/>
        </w:rPr>
        <w:t xml:space="preserve">Opportunities:</w:t>
      </w:r>
    </w:p>
    <w:p>
      <w:pPr>
        <w:numPr>
          <w:ilvl w:val="0"/>
          <w:numId w:val="1004"/>
        </w:numPr>
        <w:pStyle w:val="Compact"/>
      </w:pPr>
      <w:r>
        <w:t xml:space="preserve">Growing interest in optometric services due to the aging population and rising prevalence of chronic diseases like diabetes.</w:t>
      </w:r>
    </w:p>
    <w:p>
      <w:pPr>
        <w:numPr>
          <w:ilvl w:val="0"/>
          <w:numId w:val="1004"/>
        </w:numPr>
        <w:pStyle w:val="Compact"/>
      </w:pPr>
      <w:r>
        <w:t xml:space="preserve">Collaborations between optometrists and academic institutions, such as the University of Houston College of Optometry, to advance research and training programs.</w:t>
      </w:r>
    </w:p>
    <w:bookmarkEnd w:id="25"/>
    <w:bookmarkStart w:id="26" w:name="policy-implications"/>
    <w:p>
      <w:pPr>
        <w:pStyle w:val="Heading2"/>
      </w:pPr>
      <w:r>
        <w:t xml:space="preserve">6. Policy Implications</w:t>
      </w:r>
    </w:p>
    <w:p>
      <w:pPr>
        <w:pStyle w:val="FirstParagraph"/>
      </w:pPr>
      <w:r>
        <w:t xml:space="preserve">The findings from this thesis suggest that policy makers in United States Houston should prioritize:</w:t>
      </w:r>
    </w:p>
    <w:p>
      <w:pPr>
        <w:numPr>
          <w:ilvl w:val="0"/>
          <w:numId w:val="1005"/>
        </w:numPr>
        <w:pStyle w:val="Compact"/>
      </w:pPr>
      <w:r>
        <w:t xml:space="preserve">Increasing funding for community-based optometric clinics in underserved areas.</w:t>
      </w:r>
    </w:p>
    <w:p>
      <w:pPr>
        <w:numPr>
          <w:ilvl w:val="0"/>
          <w:numId w:val="1005"/>
        </w:numPr>
        <w:pStyle w:val="Compact"/>
      </w:pPr>
      <w:r>
        <w:t xml:space="preserve">Expanding Medicaid eligibility to cover preventive eye care services.</w:t>
      </w:r>
    </w:p>
    <w:p>
      <w:pPr>
        <w:numPr>
          <w:ilvl w:val="0"/>
          <w:numId w:val="1005"/>
        </w:numPr>
        <w:pStyle w:val="Compact"/>
      </w:pPr>
      <w:r>
        <w:t xml:space="preserve">Encouraging optometrists to participate in public health campaigns, such as those targeting childhood vision impairment or occupational eye safety in industrial sectors of Houston.</w:t>
      </w:r>
    </w:p>
    <w:bookmarkEnd w:id="26"/>
    <w:bookmarkStart w:id="27" w:name="conclusion"/>
    <w:p>
      <w:pPr>
        <w:pStyle w:val="Heading2"/>
      </w:pPr>
      <w:r>
        <w:t xml:space="preserve">7. Conclusion</w:t>
      </w:r>
    </w:p>
    <w:p>
      <w:pPr>
        <w:pStyle w:val="FirstParagraph"/>
      </w:pPr>
      <w:r>
        <w:t xml:space="preserve">In conclusion, the role of an optometrist in United States Houston is multifaceted, encompassing clinical expertise, community leadership, and policy advocacy. This Master Thesis underscores the need for sustained investment in optometric education and infrastructure to meet the evolving health needs of Houston’s diverse population. By aligning with local healthcare goals and leveraging innovative practices, optometrists can continue to serve as vital pillars of public health in this dynamic city.</w:t>
      </w:r>
    </w:p>
    <w:bookmarkEnd w:id="27"/>
    <w:bookmarkStart w:id="28" w:name="references"/>
    <w:p>
      <w:pPr>
        <w:pStyle w:val="Heading2"/>
      </w:pPr>
      <w:r>
        <w:t xml:space="preserve">References</w:t>
      </w:r>
    </w:p>
    <w:p>
      <w:pPr>
        <w:pStyle w:val="FirstParagraph"/>
      </w:pPr>
      <w:r>
        <w:t xml:space="preserve">1. American Optometric Association. (2023). "Optometrists: Primary Eye Care Providers." AOA.org.</w:t>
      </w:r>
      <w:r>
        <w:br/>
      </w:r>
      <w:r>
        <w:t xml:space="preserve">2. Texas Department of State Health Services. (2023). "Eye Disease and Vision Impairment Statistics in Houston."</w:t>
      </w:r>
      <w:r>
        <w:br/>
      </w:r>
      <w:r>
        <w:t xml:space="preserve">3. University of Houston College of Optometry. (2023). "Community Outreach Programs: Case Studies in Urban Eye Care."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Optometrist in United States Houston</dc:title>
  <dc:creator/>
  <dc:language>en</dc:language>
  <cp:keywords/>
  <dcterms:created xsi:type="dcterms:W3CDTF">2026-07-23T00:35:04Z</dcterms:created>
  <dcterms:modified xsi:type="dcterms:W3CDTF">2026-07-23T00:35:04Z</dcterms:modified>
</cp:coreProperties>
</file>

<file path=docProps/custom.xml><?xml version="1.0" encoding="utf-8"?>
<Properties xmlns="http://schemas.openxmlformats.org/officeDocument/2006/custom-properties" xmlns:vt="http://schemas.openxmlformats.org/officeDocument/2006/docPropsVTypes"/>
</file>