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5e2c8bfd158c5c5826443239cdb72239b65ca56"/>
    <w:p>
      <w:pPr>
        <w:pStyle w:val="Heading1"/>
      </w:pPr>
      <w:r>
        <w:t xml:space="preserve">Master Thesis: The Role of Optometrists in United States Los Angeles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optometrists in the United States Los Angeles, emphasizing their contributions to healthcare accessibility, innovation in eye care services, and their integration into a diverse urban population. Through a qualitative and quantitative analysis of optometric practices across Los Angeles County, this study evaluates challenges faced by optometrists in meeting the visual health needs of an ethnically varied community. The research highlights the importance of optometrists as primary healthcare providers in addressing both refractive errors and systemic eye diseases within a rapidly growing metropolitan area.</w:t>
      </w:r>
    </w:p>
    <w:bookmarkEnd w:id="20"/>
    <w:bookmarkStart w:id="21" w:name="introduction"/>
    <w:p>
      <w:pPr>
        <w:pStyle w:val="Heading2"/>
      </w:pPr>
      <w:r>
        <w:t xml:space="preserve">Introduction</w:t>
      </w:r>
    </w:p>
    <w:p>
      <w:pPr>
        <w:pStyle w:val="FirstParagraph"/>
      </w:pPr>
      <w:r>
        <w:t xml:space="preserve">The United States Los Angeles is a sprawling metropolis with over 4 million residents, representing one of the most ethnically diverse regions in the country. Within this urban landscape, optometrists play a pivotal role in bridging gaps between underserved populations and essential vision care services. As primary healthcare professionals, optometrists diagnose and manage eye conditions, prescribe corrective lenses, and collaborate with physicians to address systemic health issues tied to ocular health.</w:t>
      </w:r>
    </w:p>
    <w:p>
      <w:pPr>
        <w:pStyle w:val="BodyText"/>
      </w:pPr>
      <w:r>
        <w:t xml:space="preserve">The significance of this study lies in its focus on how optometrists adapt their practices to the unique socio-economic and cultural dynamics of Los Angeles. By examining trends in optometric education, community outreach programs, and technological advancements, this thesis aims to provide a comprehensive understanding of the profession's evolving role in public health.</w:t>
      </w:r>
    </w:p>
    <w:bookmarkEnd w:id="21"/>
    <w:bookmarkStart w:id="22" w:name="methodology"/>
    <w:p>
      <w:pPr>
        <w:pStyle w:val="Heading2"/>
      </w:pPr>
      <w:r>
        <w:t xml:space="preserve">Methodology</w:t>
      </w:r>
    </w:p>
    <w:p>
      <w:pPr>
        <w:pStyle w:val="FirstParagraph"/>
      </w:pPr>
      <w:r>
        <w:t xml:space="preserve">This Master Thesis employs a mixed-methods approach to gather data from optometrists practicing across Los Angeles. The study combines surveys distributed to 100 licensed optometrists, semi-structured interviews with 15 key stakeholders (including healthcare administrators and community leaders), and an analysis of public health reports from the Los Angeles County Department of Public Health.</w:t>
      </w:r>
    </w:p>
    <w:p>
      <w:pPr>
        <w:pStyle w:val="BodyText"/>
      </w:pPr>
      <w:r>
        <w:t xml:space="preserve">Primary research questions include: How do optometrists in Los Angeles address disparities in vision care access? What technological innovations are being adopted to improve patient outcomes? How does the diversity of the population influence optometric practice models?</w:t>
      </w:r>
    </w:p>
    <w:p>
      <w:pPr>
        <w:pStyle w:val="BodyText"/>
      </w:pPr>
      <w:r>
        <w:t xml:space="preserve">Data collection was conducted between January and June 2024, ensuring representation across different neighborhoods, including areas with high poverty rates and underserved immigrant communities. Statistical analysis tools (e.g., SPSS) were used to interpret survey responses, while qualitative data was coded for thematic patterns.</w:t>
      </w:r>
    </w:p>
    <w:bookmarkEnd w:id="22"/>
    <w:bookmarkStart w:id="23" w:name="results"/>
    <w:p>
      <w:pPr>
        <w:pStyle w:val="Heading2"/>
      </w:pPr>
      <w:r>
        <w:t xml:space="preserve">Results</w:t>
      </w:r>
    </w:p>
    <w:p>
      <w:pPr>
        <w:pStyle w:val="FirstParagraph"/>
      </w:pPr>
      <w:r>
        <w:t xml:space="preserve">The findings reveal that optometrists in Los Angeles face significant challenges in providing equitable care. Over 60% of respondents reported encountering patients unable to afford eye exams or glasses, particularly in low-income neighborhoods. However, many practitioners have implemented sliding-scale fee systems and partnered with local NGOs to expand access.</w:t>
      </w:r>
    </w:p>
    <w:p>
      <w:pPr>
        <w:pStyle w:val="BodyText"/>
      </w:pPr>
      <w:r>
        <w:t xml:space="preserve">Technological advancements were a recurring theme in interviews. For example, telemedicine platforms are being used to screen for diabetic retinopathy in patients with limited mobility or transportation options. Additionally, 80% of surveyed optometrists use digital diagnostic tools like optical coherence tomography (OCT) to improve early detection of conditions such as glaucoma and macular degeneration.</w:t>
      </w:r>
    </w:p>
    <w:p>
      <w:pPr>
        <w:pStyle w:val="BodyText"/>
      </w:pPr>
      <w:r>
        <w:t xml:space="preserve">The study also highlights the importance of cultural competence. Optometrists in Los Angeles often collaborate with interpreters and offer materials in multiple languages (e.g., Spanish, Mandarin, Korean) to better serve their diverse patient base. This adaptability is critical for building trust and ensuring compliance with treatment plans.</w:t>
      </w:r>
    </w:p>
    <w:bookmarkEnd w:id="23"/>
    <w:bookmarkStart w:id="24" w:name="discussion"/>
    <w:p>
      <w:pPr>
        <w:pStyle w:val="Heading2"/>
      </w:pPr>
      <w:r>
        <w:t xml:space="preserve">Discussion</w:t>
      </w:r>
    </w:p>
    <w:p>
      <w:pPr>
        <w:pStyle w:val="FirstParagraph"/>
      </w:pPr>
      <w:r>
        <w:t xml:space="preserve">The results underscore the vital role of optometrists as both healthcare providers and community advocates in Los Angeles. By addressing disparities through innovative solutions like telemedicine and partnerships with local organizations, optometrists are redefining traditional models of care. However, systemic barriers such as insurance limitations and workforce shortages remain pressing issues.</w:t>
      </w:r>
    </w:p>
    <w:p>
      <w:pPr>
        <w:pStyle w:val="BodyText"/>
      </w:pPr>
      <w:r>
        <w:t xml:space="preserve">One notable observation is the growing emphasis on preventive care. Optometrists in Los Angeles are increasingly screening for chronic diseases like diabetes during eye exams, aligning with broader public health goals. This proactive approach not only improves patient outcomes but also reduces long-term healthcare costs.</w:t>
      </w:r>
    </w:p>
    <w:p>
      <w:pPr>
        <w:pStyle w:val="BodyText"/>
      </w:pPr>
      <w:r>
        <w:t xml:space="preserve">The study also identifies gaps in optometric education regarding cultural and socioeconomic factors that influence patient care. Recommendations include integrating community-based training programs into optometry curricula at institutions like the Southern California College of Optometry.</w:t>
      </w:r>
    </w:p>
    <w:bookmarkEnd w:id="24"/>
    <w:bookmarkStart w:id="25" w:name="conclusion"/>
    <w:p>
      <w:pPr>
        <w:pStyle w:val="Heading2"/>
      </w:pPr>
      <w:r>
        <w:t xml:space="preserve">Conclusion</w:t>
      </w:r>
    </w:p>
    <w:p>
      <w:pPr>
        <w:pStyle w:val="FirstParagraph"/>
      </w:pPr>
      <w:r>
        <w:t xml:space="preserve">In conclusion, this Master Thesis demonstrates that optometrists in the United States Los Angeles are at the forefront of addressing complex healthcare challenges. Their ability to adapt to a diverse population and leverage technology ensures that vision care remains accessible and effective. As Los Angeles continues to grow, the role of optometrists will become even more critical in shaping a resilient public health infrastructure.</w:t>
      </w:r>
    </w:p>
    <w:p>
      <w:pPr>
        <w:pStyle w:val="BodyText"/>
      </w:pPr>
      <w:r>
        <w:t xml:space="preserve">Future research should focus on longitudinal studies tracking the impact of policy changes (e.g., Medicaid expansion) on optometric practices. Additionally, exploring global best practices in optometry could further enhance care delivery models tailored to Los Angeles's unique needs.</w:t>
      </w:r>
    </w:p>
    <w:bookmarkEnd w:id="25"/>
    <w:bookmarkStart w:id="26" w:name="references"/>
    <w:p>
      <w:pPr>
        <w:pStyle w:val="Heading2"/>
      </w:pPr>
      <w:r>
        <w:t xml:space="preserve">References</w:t>
      </w:r>
    </w:p>
    <w:p>
      <w:pPr>
        <w:numPr>
          <w:ilvl w:val="0"/>
          <w:numId w:val="1001"/>
        </w:numPr>
        <w:pStyle w:val="Compact"/>
      </w:pPr>
      <w:r>
        <w:t xml:space="preserve">American Optometric Association. (2023). *Optometry and Public Health*. Retrieved from [URL]</w:t>
      </w:r>
    </w:p>
    <w:p>
      <w:pPr>
        <w:numPr>
          <w:ilvl w:val="0"/>
          <w:numId w:val="1001"/>
        </w:numPr>
        <w:pStyle w:val="Compact"/>
      </w:pPr>
      <w:r>
        <w:t xml:space="preserve">Los Angeles County Department of Public Health. (2024). *Vision Care Access Report*. Retrieved from [URL]</w:t>
      </w:r>
    </w:p>
    <w:p>
      <w:pPr>
        <w:numPr>
          <w:ilvl w:val="0"/>
          <w:numId w:val="1001"/>
        </w:numPr>
        <w:pStyle w:val="Compact"/>
      </w:pPr>
      <w:r>
        <w:t xml:space="preserve">Southern California College of Optometry. (2023). *Curriculum Review and Community Outreach Programs*. Retrieved from [URL]</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w:t>
      </w:r>
      <w:r>
        <w:br/>
      </w:r>
      <w:r>
        <w:rPr>
          <w:bCs/>
          <w:b/>
        </w:rPr>
        <w:t xml:space="preserve">Appendix C:</w:t>
      </w:r>
      <w:r>
        <w:t xml:space="preserve"> </w:t>
      </w:r>
      <w:r>
        <w:t xml:space="preserve">Data Analysis Tables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United States Los Angeles</dc:title>
  <dc:creator/>
  <dc:language>en</dc:language>
  <cp:keywords/>
  <dcterms:created xsi:type="dcterms:W3CDTF">2026-07-21T08:23:49Z</dcterms:created>
  <dcterms:modified xsi:type="dcterms:W3CDTF">2026-07-21T08:23:49Z</dcterms:modified>
</cp:coreProperties>
</file>

<file path=docProps/custom.xml><?xml version="1.0" encoding="utf-8"?>
<Properties xmlns="http://schemas.openxmlformats.org/officeDocument/2006/custom-properties" xmlns:vt="http://schemas.openxmlformats.org/officeDocument/2006/docPropsVTypes"/>
</file>