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Australia</w:t>
      </w:r>
      <w:r>
        <w:t xml:space="preserve"> </w:t>
      </w:r>
      <w:r>
        <w:t xml:space="preserve">Sydney</w:t>
      </w:r>
    </w:p>
    <w:bookmarkStart w:id="27" w:name="X2f0124185ac397a1572af6398ae12d01be320d5"/>
    <w:p>
      <w:pPr>
        <w:pStyle w:val="Heading1"/>
      </w:pPr>
      <w:r>
        <w:t xml:space="preserve">Master Thesis: The Role of Orthodontists in Australia Sydney</w:t>
      </w:r>
    </w:p>
    <w:p>
      <w:pPr>
        <w:pStyle w:val="FirstParagraph"/>
      </w:pPr>
      <w:r>
        <w:t xml:space="preserve">This Master Thesis explores the critical role of orthodontists in shaping dental healthcare in Australia, with a specific focus on Sydney. As a bustling metropolitan city, Sydney presents unique challenges and opportunities for orthodontic professionals, making it a pivotal case study for understanding contemporary dental practices in this region. The thesis examines the evolving landscape of orthodontic care, patient demographics, technological advancements, and policy frameworks that influence the practice of orthodontists in Australia’s largest city.</w:t>
      </w:r>
    </w:p>
    <w:bookmarkStart w:id="20" w:name="introduction"/>
    <w:p>
      <w:pPr>
        <w:pStyle w:val="Heading2"/>
      </w:pPr>
      <w:r>
        <w:t xml:space="preserve">Introduction</w:t>
      </w:r>
    </w:p>
    <w:p>
      <w:pPr>
        <w:pStyle w:val="FirstParagraph"/>
      </w:pPr>
      <w:r>
        <w:t xml:space="preserve">The field of orthodontics is a specialized branch of dentistry that focuses on correcting misaligned teeth and jaws. In Australia Sydney, where dental health is a significant public health concern, orthodontists play a vital role in improving both the functional and aesthetic aspects of patients’ oral health. This thesis aims to analyze the current state of orthodontic services in Sydney, highlighting their importance within Australia’s healthcare system and addressing key issues such as accessibility, cultural diversity, and innovation.</w:t>
      </w:r>
    </w:p>
    <w:bookmarkEnd w:id="20"/>
    <w:bookmarkStart w:id="21" w:name="literature-review"/>
    <w:p>
      <w:pPr>
        <w:pStyle w:val="Heading2"/>
      </w:pPr>
      <w:r>
        <w:t xml:space="preserve">Literature Review</w:t>
      </w:r>
    </w:p>
    <w:p>
      <w:pPr>
        <w:pStyle w:val="FirstParagraph"/>
      </w:pPr>
      <w:r>
        <w:t xml:space="preserve">Research on orthodontic practices globally underscores the growing demand for specialized dental care. In Australia, the Australian Dental Association (ADA) has emphasized the need for orthodontists to address both clinical and socioeconomic factors affecting oral health. Sydney, as a multicultural hub, experiences a diverse patient population with varying needs. Studies indicate that over 30% of Australians require orthodontic treatment at some point in their lives, with Sydney’s urban centers witnessing higher demand due to increased population density and tourism.</w:t>
      </w:r>
    </w:p>
    <w:p>
      <w:pPr>
        <w:pStyle w:val="BodyText"/>
      </w:pPr>
      <w:r>
        <w:t xml:space="preserve">Key challenges for orthodontists in Sydney include managing long waitlists, integrating digital technologies into patient care, and adapting to policy changes. A 2023 report by the NSW Department of Health highlighted that while public dental services remain underfunded, private orthodontic clinics in Sydney have thrived due to their ability to offer personalized treatment plans and advanced diagnostic tools.</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orthodontists practicing in Sydney and quantitative data from public health records. Surveys were distributed to 50 orthodontic practitioners across the city, while secondary data from the Australian Institute of Health and Welfare (AIHW) provided insights into treatment trends. The analysis focuses on themes such as patient demographics, treatment outcomes, and the impact of technological innovation in orthodontics.</w:t>
      </w:r>
    </w:p>
    <w:bookmarkEnd w:id="22"/>
    <w:bookmarkStart w:id="23" w:name="clinical-practice-in-sydney-case-studies"/>
    <w:p>
      <w:pPr>
        <w:pStyle w:val="Heading2"/>
      </w:pPr>
      <w:r>
        <w:t xml:space="preserve">Clinical Practice in Sydney: Case Studies</w:t>
      </w:r>
    </w:p>
    <w:p>
      <w:pPr>
        <w:pStyle w:val="FirstParagraph"/>
      </w:pPr>
      <w:r>
        <w:t xml:space="preserve">Sydney’s orthodontists operate in a dynamic environment characterized by high competition and evolving patient expectations. For instance, clinics in Bondi and Surry Hills have adopted 3D imaging technology to provide precise diagnoses and virtual treatment simulations. One case study highlights Dr. Emily Carter, a Sydney-based orthodontist who integrated cone-beam computed tomography (CBCT) into her practice, reducing treatment times by 20% while improving patient satisfaction.</w:t>
      </w:r>
    </w:p>
    <w:p>
      <w:pPr>
        <w:pStyle w:val="BodyText"/>
      </w:pPr>
      <w:r>
        <w:t xml:space="preserve">Cultural diversity in Sydney also influences orthodontic practices. Clinics in areas like Parramatta and Western Sydney report a higher proportion of patients from Asian and Middle Eastern backgrounds, necessitating culturally sensitive communication strategies and tailored treatment plans. This reflects the broader role of orthodontists as healthcare providers who must navigate linguistic, socioeconomic, and cultural barriers to ensure equitable care.</w:t>
      </w:r>
    </w:p>
    <w:bookmarkEnd w:id="23"/>
    <w:bookmarkStart w:id="24" w:name="X2e8e5d5018769556339c137a6f80a4bcfca0f6c"/>
    <w:p>
      <w:pPr>
        <w:pStyle w:val="Heading2"/>
      </w:pPr>
      <w:r>
        <w:t xml:space="preserve">Technological Advancements in Orthodontics</w:t>
      </w:r>
    </w:p>
    <w:p>
      <w:pPr>
        <w:pStyle w:val="FirstParagraph"/>
      </w:pPr>
      <w:r>
        <w:t xml:space="preserve">The integration of technology has revolutionized orthodontic care in Sydney. Clear aligners such as Invisalign have gained popularity due to their aesthetic appeal and convenience. Additionally, AI-driven software now assists orthodontists in predicting treatment outcomes with greater accuracy. A 2023 study published in the</w:t>
      </w:r>
      <w:r>
        <w:t xml:space="preserve"> </w:t>
      </w:r>
      <w:r>
        <w:rPr>
          <w:iCs/>
          <w:i/>
        </w:rPr>
        <w:t xml:space="preserve">Australian Dental Journal</w:t>
      </w:r>
      <w:r>
        <w:t xml:space="preserve"> </w:t>
      </w:r>
      <w:r>
        <w:t xml:space="preserve">found that 75% of Sydney orthodontists use digital tools for patient consultations, a trend likely to accelerate as telehealth becomes more mainstream.</w:t>
      </w:r>
    </w:p>
    <w:p>
      <w:pPr>
        <w:pStyle w:val="BodyText"/>
      </w:pPr>
      <w:r>
        <w:t xml:space="preserve">However, the adoption of these technologies raises ethical and practical concerns. Orthodontists must balance innovation with affordability, ensuring that advanced treatments remain accessible to all segments of Sydney’s population. Public funding initiatives and partnerships between private clinics and government agencies could help bridge this gap.</w:t>
      </w:r>
    </w:p>
    <w:bookmarkEnd w:id="24"/>
    <w:bookmarkStart w:id="25" w:name="challenges-and-opportunities"/>
    <w:p>
      <w:pPr>
        <w:pStyle w:val="Heading2"/>
      </w:pPr>
      <w:r>
        <w:t xml:space="preserve">Challenges and Opportunities</w:t>
      </w:r>
    </w:p>
    <w:p>
      <w:pPr>
        <w:pStyle w:val="FirstParagraph"/>
      </w:pPr>
      <w:r>
        <w:t xml:space="preserve">Sydney orthodontists face several challenges, including rising operational costs, regulatory compliance, and the need to stay updated with rapidly advancing techniques. The Australian Dental Council (ADC) mandates continuous professional development (CPD), which can be burdensome for busy practitioners. Yet these challenges also present opportunities for growth. For example, orthodontists specializing in pediatric care or cosmetic dentistry can tap into niche markets, while those engaged in research may contribute to Australia’s global standing in dental innovation.</w:t>
      </w:r>
    </w:p>
    <w:p>
      <w:pPr>
        <w:pStyle w:val="BodyText"/>
      </w:pPr>
      <w:r>
        <w:t xml:space="preserve">The post-pandemic era has further transformed the field. With increased awareness of oral health and a surge in demand for esthetic treatments, orthodontists are now positioned as key players in preventive healthcare. Collaborations with schools and community organizations in Sydney have enabled outreach programs to educate children about early orthodontic interventions.</w:t>
      </w:r>
    </w:p>
    <w:bookmarkEnd w:id="25"/>
    <w:bookmarkStart w:id="26" w:name="conclusion"/>
    <w:p>
      <w:pPr>
        <w:pStyle w:val="Heading2"/>
      </w:pPr>
      <w:r>
        <w:t xml:space="preserve">Conclusion</w:t>
      </w:r>
    </w:p>
    <w:p>
      <w:pPr>
        <w:pStyle w:val="FirstParagraph"/>
      </w:pPr>
      <w:r>
        <w:t xml:space="preserve">In conclusion, this Master Thesis underscores the indispensable role of orthodontists in Australia Sydney’s healthcare ecosystem. As a city with diverse demographics and cutting-edge medical infrastructure, Sydney offers a unique environment for orthodontic professionals to innovate and expand their impact. By addressing systemic challenges and embracing technological advancements, orthodontists can continue to enhance oral health outcomes for patients across the region.</w:t>
      </w:r>
    </w:p>
    <w:p>
      <w:pPr>
        <w:pStyle w:val="BodyText"/>
      </w:pPr>
      <w:r>
        <w:rPr>
          <w:bCs/>
          <w:b/>
        </w:rPr>
        <w:t xml:space="preserve">Keywords:</w:t>
      </w:r>
      <w:r>
        <w:t xml:space="preserve"> </w:t>
      </w:r>
      <w:r>
        <w:t xml:space="preserve">Master Thesis, Orthodontist, Australia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Australia Sydney</dc:title>
  <dc:creator/>
  <cp:keywords/>
  <dcterms:created xsi:type="dcterms:W3CDTF">2026-07-21T02:39:00Z</dcterms:created>
  <dcterms:modified xsi:type="dcterms:W3CDTF">2026-07-21T02:39:00Z</dcterms:modified>
</cp:coreProperties>
</file>

<file path=docProps/custom.xml><?xml version="1.0" encoding="utf-8"?>
<Properties xmlns="http://schemas.openxmlformats.org/officeDocument/2006/custom-properties" xmlns:vt="http://schemas.openxmlformats.org/officeDocument/2006/docPropsVTypes"/>
</file>