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8e11c4ce02672cce4b62bd1dab7a787923c4bcf"/>
    <w:p>
      <w:pPr>
        <w:pStyle w:val="Heading1"/>
      </w:pPr>
      <w:r>
        <w:t xml:space="preserve">Master Thesis: The Role of an Orthodontist in Canada Vancouver</w:t>
      </w:r>
    </w:p>
    <w:bookmarkStart w:id="20" w:name="abstract"/>
    <w:p>
      <w:pPr>
        <w:pStyle w:val="Heading2"/>
      </w:pPr>
      <w:r>
        <w:t xml:space="preserve">Abstract</w:t>
      </w:r>
    </w:p>
    <w:p>
      <w:pPr>
        <w:pStyle w:val="FirstParagraph"/>
      </w:pPr>
      <w:r>
        <w:t xml:space="preserve">This Master’s thesis explores the unique role and responsibilities of an Orthodontist practicing in Canada Vancouver, emphasizing the intersection of clinical expertise, healthcare policies, and cultural diversity. As a specialized branch of dentistry focused on diagnosing and correcting dental irregularities such as malocclusion (misaligned teeth), orthodontics requires a blend of technical precision and patient-centric care. In Vancouver’s multicultural and geographically diverse setting, Orthodontists face distinct challenges and opportunities that shape their professional practice. This thesis analyzes the educational pathways required to become an Orthodontist in Canada, the regulatory framework governing dental practices in British Columbia (BC), and the evolving trends in orthodontic treatment within Vancouver’s healthcare ecosystem. By integrating case studies and empirical data, this study aims to contribute to a deeper understanding of how Orthodontists adapt their expertise to serve the unique needs of Vancouver’s population.</w:t>
      </w:r>
    </w:p>
    <w:bookmarkEnd w:id="20"/>
    <w:bookmarkStart w:id="21" w:name="introduction"/>
    <w:p>
      <w:pPr>
        <w:pStyle w:val="Heading2"/>
      </w:pPr>
      <w:r>
        <w:t xml:space="preserve">Introduction</w:t>
      </w:r>
    </w:p>
    <w:p>
      <w:pPr>
        <w:pStyle w:val="FirstParagraph"/>
      </w:pPr>
      <w:r>
        <w:t xml:space="preserve">The field of orthodontics has undergone significant advancements over the past decade, driven by innovations in technology, patient expectations, and regulatory standards. In Canada Vancouver, an Orthodontist is not only a clinician but also a critical player in addressing public health concerns related to dental alignment and oral function. Vancouver’s population—comprising diverse cultural backgrounds and socio-economic demographics—demands tailored orthodontic solutions that go beyond traditional braces. This thesis investigates the role of an Orthodontist in this context, focusing on how they navigate the Canadian healthcare system, adhere to BC-specific licensing requirements, and incorporate cutting-edge techniques such as clear aligners and digital scanning into their practice.</w:t>
      </w:r>
    </w:p>
    <w:p>
      <w:pPr>
        <w:pStyle w:val="BodyText"/>
      </w:pPr>
      <w:r>
        <w:t xml:space="preserve">The study also highlights the importance of interdisciplinary collaboration between Orthodontists and other healthcare professionals in Vancouver. For instance, orthodontic treatments often intersect with paediatric dentistry, periodontology (gum disease management), and even cosmetic surgery. By examining these interconnections, this thesis provides a comprehensive overview of how an Orthodontist contributes to both individual patient outcomes and broader public health initiatives in Canada Vancouver.</w:t>
      </w:r>
    </w:p>
    <w:bookmarkEnd w:id="21"/>
    <w:bookmarkStart w:id="22" w:name="literature-review"/>
    <w:p>
      <w:pPr>
        <w:pStyle w:val="Heading2"/>
      </w:pPr>
      <w:r>
        <w:t xml:space="preserve">Literature Review</w:t>
      </w:r>
    </w:p>
    <w:p>
      <w:pPr>
        <w:pStyle w:val="FirstParagraph"/>
      </w:pPr>
      <w:r>
        <w:t xml:space="preserve">Existing research underscores the growing demand for orthodontic services in urban centres like Vancouver. A 2021 study published in the *Journal of Canadian Dental Association* revealed that over 30% of Vancouver residents aged 15–64 seek orthodontic treatment annually, driven by factors such as improved awareness of oral aesthetics and increased access to advanced technologies like Invisalign. However, gaps remain in understanding how cultural diversity influences treatment preferences. For example, Indigenous communities in British Columbia may prioritize functional corrections over cosmetic enhancements due to historical disparities in dental care access.</w:t>
      </w:r>
    </w:p>
    <w:p>
      <w:pPr>
        <w:pStyle w:val="BodyText"/>
      </w:pPr>
      <w:r>
        <w:t xml:space="preserve">Furthermore, regulatory frameworks for Orthodontists in Canada are governed by provincial licensing bodies such as the College of Dental Surgeons of British Columbia (CDSBC). These regulations mandate continuous professional development (CPD) and adherence to ethical guidelines, ensuring that Orthodontists meet high standards of care. This thesis critically evaluates how these regulations align with the unique needs of Vancouver’s population, including considerations for immigrant communities and patients with limited English proficiency.</w:t>
      </w:r>
    </w:p>
    <w:bookmarkEnd w:id="22"/>
    <w:bookmarkStart w:id="23" w:name="methodology"/>
    <w:p>
      <w:pPr>
        <w:pStyle w:val="Heading2"/>
      </w:pPr>
      <w:r>
        <w:t xml:space="preserve">Methodology</w:t>
      </w:r>
    </w:p>
    <w:p>
      <w:pPr>
        <w:pStyle w:val="FirstParagraph"/>
      </w:pPr>
      <w:r>
        <w:t xml:space="preserve">To achieve the objectives of this thesis, a mixed-methods approach was employed. Primary data was collected through semi-structured interviews with licensed Orthodontists practicing in Vancouver, focusing on their experiences with cultural competence, technological adoption, and policy challenges. Secondary data included analysis of public health reports from the BC Ministry of Health and case studies from leading orthodontic clinics in the Lower Mainland.</w:t>
      </w:r>
    </w:p>
    <w:p>
      <w:pPr>
        <w:pStyle w:val="BodyText"/>
      </w:pPr>
      <w:r>
        <w:t xml:space="preserve">The study also involved a survey distributed to 200 patients in Vancouver, assessing their perceptions of orthodontic care quality, accessibility, and satisfaction with treatment outcomes. Qualitative themes were identified through thematic analysis of interview transcripts and patient feedback. This methodology ensured a holistic understanding of the multifaceted role of an Orthodontist in Canada Vancouver.</w:t>
      </w:r>
    </w:p>
    <w:bookmarkEnd w:id="23"/>
    <w:bookmarkStart w:id="24" w:name="findings"/>
    <w:p>
      <w:pPr>
        <w:pStyle w:val="Heading2"/>
      </w:pPr>
      <w:r>
        <w:t xml:space="preserve">Findings</w:t>
      </w:r>
    </w:p>
    <w:p>
      <w:pPr>
        <w:pStyle w:val="FirstParagraph"/>
      </w:pPr>
      <w:r>
        <w:t xml:space="preserve">The findings revealed several key insights. First, Vancouver-based Orthodontists frequently encounter patients from culturally diverse backgrounds, necessitating personalized treatment plans that respect cultural values and communication barriers. For example, some immigrant families prefer non-invasive treatments or traditional orthodontic methods due to mistrust of modern dental practices.</w:t>
      </w:r>
    </w:p>
    <w:p>
      <w:pPr>
        <w:pStyle w:val="BodyText"/>
      </w:pPr>
      <w:r>
        <w:t xml:space="preserve">Second, the integration of digital technologies such as 3D imaging and virtual consultations has significantly improved diagnostic accuracy and patient engagement in Vancouver. However, disparities in access to these technologies persist among low-income patients, highlighting a gap in equitable healthcare delivery.</w:t>
      </w:r>
    </w:p>
    <w:p>
      <w:pPr>
        <w:pStyle w:val="BodyText"/>
      </w:pPr>
      <w:r>
        <w:t xml:space="preserve">Third, Orthodontists reported challenges related to navigating BC’s public health policies. While private orthodontic care is prevalent in Vancouver due to high demand and limited government funding for dental services, this creates financial burdens for patients who cannot afford out-of-pocket expenses.</w:t>
      </w:r>
    </w:p>
    <w:bookmarkEnd w:id="24"/>
    <w:bookmarkStart w:id="25" w:name="discussion"/>
    <w:p>
      <w:pPr>
        <w:pStyle w:val="Heading2"/>
      </w:pPr>
      <w:r>
        <w:t xml:space="preserve">Discussion</w:t>
      </w:r>
    </w:p>
    <w:p>
      <w:pPr>
        <w:pStyle w:val="FirstParagraph"/>
      </w:pPr>
      <w:r>
        <w:t xml:space="preserve">The findings of this thesis align with global trends in orthodontic care but emphasize the unique challenges posed by Vancouver’s socio-economic and cultural landscape. The role of an Orthodontist in Canada Vancouver extends beyond clinical practice to include advocacy for equitable access to dental services, cultural mediation, and innovation in treatment modalities. For instance, Orthodontists are increasingly collaborating with community health organizations to provide subsidized orthodontic care for marginalized populations.</w:t>
      </w:r>
    </w:p>
    <w:p>
      <w:pPr>
        <w:pStyle w:val="BodyText"/>
      </w:pPr>
      <w:r>
        <w:t xml:space="preserve">However, the study also identifies critical areas for improvement. Strengthening government policies to subsidize orthodontic treatments for low-income families could reduce disparities in oral health outcomes. Additionally, fostering cross-cultural training programs for Orthodontists would enhance their ability to serve Vancouver’s diverse population effectively.</w:t>
      </w:r>
    </w:p>
    <w:bookmarkEnd w:id="25"/>
    <w:bookmarkStart w:id="26" w:name="conclusion"/>
    <w:p>
      <w:pPr>
        <w:pStyle w:val="Heading2"/>
      </w:pPr>
      <w:r>
        <w:t xml:space="preserve">Conclusion</w:t>
      </w:r>
    </w:p>
    <w:p>
      <w:pPr>
        <w:pStyle w:val="FirstParagraph"/>
      </w:pPr>
      <w:r>
        <w:t xml:space="preserve">In conclusion, this Master’s thesis demonstrates that an Orthodontist in Canada Vancouver plays a pivotal role in addressing both individual and public health needs through specialized expertise, technological innovation, and cultural sensitivity. The findings highlight the importance of aligning orthodontic education and practice with the unique demands of a multicultural urban environment. Future research should explore longitudinal studies on the long-term impact of orthodontic interventions in Vancouver’s population and evaluate the effectiveness of policy initiatives aimed at improving dental care equity.</w:t>
      </w:r>
    </w:p>
    <w:bookmarkEnd w:id="26"/>
    <w:bookmarkStart w:id="27" w:name="acknowledgments"/>
    <w:p>
      <w:pPr>
        <w:pStyle w:val="Heading2"/>
      </w:pPr>
      <w:r>
        <w:t xml:space="preserve">Acknowledgments</w:t>
      </w:r>
    </w:p>
    <w:p>
      <w:pPr>
        <w:pStyle w:val="FirstParagraph"/>
      </w:pPr>
      <w:r>
        <w:t xml:space="preserve">I would like to thank the participants who shared their insights, as well as my academic advisors for their guidance throughout this research. Special gratitude is extended to the College of Dental Surgeons of British Columbia for providing access to regulatory frameworks and case studies relevant to this thesis.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Canada Vancouver</dc:title>
  <dc:creator/>
  <dc:language>en</dc:language>
  <cp:keywords/>
  <dcterms:created xsi:type="dcterms:W3CDTF">2026-07-20T11:52:38Z</dcterms:created>
  <dcterms:modified xsi:type="dcterms:W3CDTF">2026-07-20T11:52:38Z</dcterms:modified>
</cp:coreProperties>
</file>

<file path=docProps/custom.xml><?xml version="1.0" encoding="utf-8"?>
<Properties xmlns="http://schemas.openxmlformats.org/officeDocument/2006/custom-properties" xmlns:vt="http://schemas.openxmlformats.org/officeDocument/2006/docPropsVTypes"/>
</file>