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69bf6fe08439f76614b7ab84f170e7debabe41b"/>
    <w:p>
      <w:pPr>
        <w:pStyle w:val="Heading1"/>
      </w:pPr>
      <w:r>
        <w:t xml:space="preserve">Master Thesis: The Role of an Orthodontist in Contemporary Healthcare Systems – A Study on China, Beijing</w:t>
      </w:r>
    </w:p>
    <w:bookmarkStart w:id="20" w:name="introduction"/>
    <w:p>
      <w:pPr>
        <w:pStyle w:val="Heading2"/>
      </w:pPr>
      <w:r>
        <w:t xml:space="preserve">Introduction</w:t>
      </w:r>
    </w:p>
    <w:p>
      <w:pPr>
        <w:pStyle w:val="FirstParagraph"/>
      </w:pPr>
      <w:r>
        <w:t xml:space="preserve">This Master Thesis explores the evolving role of an orthodontist within the healthcare landscape of China, with a focused analysis on Beijing. As urbanization accelerates and health consciousness grows in Chinese society, orthodontics has transitioned from a niche specialty to a critical component of comprehensive dental care. Beijing, as the capital city and economic hub of China, presents unique socio-cultural dynamics that influence orthodontic practice. This study investigates how an orthodontist navigates challenges such as patient expectations, technological integration, and policy frameworks in Beijing while contributing to public health outcomes.</w:t>
      </w:r>
    </w:p>
    <w:bookmarkEnd w:id="20"/>
    <w:bookmarkStart w:id="21" w:name="literature-review"/>
    <w:p>
      <w:pPr>
        <w:pStyle w:val="Heading2"/>
      </w:pPr>
      <w:r>
        <w:t xml:space="preserve">Literature Review</w:t>
      </w:r>
    </w:p>
    <w:p>
      <w:pPr>
        <w:pStyle w:val="FirstParagraph"/>
      </w:pPr>
      <w:r>
        <w:t xml:space="preserve">Orthodontics in China has historically been influenced by Western methodologies, but recent decades have seen the development of localized approaches tailored to Chinese demographics. Research highlights the increasing demand for aesthetic dental treatments, particularly among younger generations in urban centers like Beijing. However, cultural factors such as traditional preferences for discreet appliances and economic barriers remain significant challenges.</w:t>
      </w:r>
    </w:p>
    <w:p>
      <w:pPr>
        <w:numPr>
          <w:ilvl w:val="0"/>
          <w:numId w:val="1001"/>
        </w:numPr>
        <w:pStyle w:val="Compact"/>
      </w:pPr>
      <w:r>
        <w:rPr>
          <w:bCs/>
          <w:b/>
        </w:rPr>
        <w:t xml:space="preserve">Demographic Trends:</w:t>
      </w:r>
      <w:r>
        <w:t xml:space="preserve"> </w:t>
      </w:r>
      <w:r>
        <w:t xml:space="preserve">Beijing’s population exceeds 21 million, with a growing middle class prioritizing cosmetic dental procedures.</w:t>
      </w:r>
    </w:p>
    <w:p>
      <w:pPr>
        <w:numPr>
          <w:ilvl w:val="0"/>
          <w:numId w:val="1001"/>
        </w:numPr>
        <w:pStyle w:val="Compact"/>
      </w:pPr>
      <w:r>
        <w:rPr>
          <w:bCs/>
          <w:b/>
        </w:rPr>
        <w:t xml:space="preserve">Cultural Context:</w:t>
      </w:r>
      <w:r>
        <w:t xml:space="preserve"> </w:t>
      </w:r>
      <w:r>
        <w:t xml:space="preserve">Confucian values emphasize conformity, which may affect patient choices for orthodontic treatments.</w:t>
      </w:r>
    </w:p>
    <w:p>
      <w:pPr>
        <w:numPr>
          <w:ilvl w:val="0"/>
          <w:numId w:val="1001"/>
        </w:numPr>
        <w:pStyle w:val="Compact"/>
      </w:pPr>
      <w:r>
        <w:rPr>
          <w:bCs/>
          <w:b/>
        </w:rPr>
        <w:t xml:space="preserve">Economic Factors:</w:t>
      </w:r>
      <w:r>
        <w:t xml:space="preserve"> </w:t>
      </w:r>
      <w:r>
        <w:t xml:space="preserve">The cost of braces and aligners remains prohibitive for many residents, despite rising disposable incomes.</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orthodontists in Beijing and quantitative analysis of dental practice data. Data was collected from 15 clinics across the city, including both public and private facilities. Surveys were administered to 300 patients to assess their motivations for seeking orthodontic care, while interviews with 20 professionals provided insights into operational challenges.</w:t>
      </w:r>
    </w:p>
    <w:bookmarkEnd w:id="22"/>
    <w:bookmarkStart w:id="24" w:name="findings"/>
    <w:bookmarkStart w:id="23" w:name="key-findings"/>
    <w:p>
      <w:pPr>
        <w:pStyle w:val="Heading2"/>
      </w:pPr>
      <w:r>
        <w:t xml:space="preserve">Key Findings</w:t>
      </w:r>
    </w:p>
    <w:p>
      <w:pPr>
        <w:pStyle w:val="FirstParagraph"/>
      </w:pPr>
      <w:r>
        <w:t xml:space="preserve">The findings reveal that Beijing’s orthodontists face a dual challenge: meeting the demand for modern treatments while addressing cultural and financial constraints. Notably:</w:t>
      </w:r>
    </w:p>
    <w:p>
      <w:pPr>
        <w:numPr>
          <w:ilvl w:val="0"/>
          <w:numId w:val="1002"/>
        </w:numPr>
        <w:pStyle w:val="Compact"/>
      </w:pPr>
      <w:r>
        <w:rPr>
          <w:bCs/>
          <w:b/>
        </w:rPr>
        <w:t xml:space="preserve">Technological Adoption:</w:t>
      </w:r>
      <w:r>
        <w:t xml:space="preserve"> </w:t>
      </w:r>
      <w:r>
        <w:t xml:space="preserve">Over 70% of clinics in Beijing use digital imaging systems, reflecting global trends in precision medicine.</w:t>
      </w:r>
    </w:p>
    <w:p>
      <w:pPr>
        <w:numPr>
          <w:ilvl w:val="0"/>
          <w:numId w:val="1002"/>
        </w:numPr>
        <w:pStyle w:val="Compact"/>
      </w:pPr>
      <w:r>
        <w:rPr>
          <w:bCs/>
          <w:b/>
        </w:rPr>
        <w:t xml:space="preserve">Cultural Adaptation:</w:t>
      </w:r>
      <w:r>
        <w:t xml:space="preserve"> </w:t>
      </w:r>
      <w:r>
        <w:t xml:space="preserve">Many orthodontists emphasize discreet options (e.g., clear aligners) to align with local aesthetic preferences.</w:t>
      </w:r>
    </w:p>
    <w:p>
      <w:pPr>
        <w:numPr>
          <w:ilvl w:val="0"/>
          <w:numId w:val="1002"/>
        </w:numPr>
        <w:pStyle w:val="Compact"/>
      </w:pPr>
      <w:r>
        <w:rPr>
          <w:bCs/>
          <w:b/>
        </w:rPr>
        <w:t xml:space="preserve">Policy Influence:</w:t>
      </w:r>
      <w:r>
        <w:t xml:space="preserve"> </w:t>
      </w:r>
      <w:r>
        <w:t xml:space="preserve">Government initiatives promoting healthcare accessibility have led to subsidized orthodontic programs for low-income families.</w:t>
      </w:r>
    </w:p>
    <w:bookmarkEnd w:id="23"/>
    <w:bookmarkEnd w:id="24"/>
    <w:bookmarkStart w:id="25" w:name="discussion"/>
    <w:p>
      <w:pPr>
        <w:pStyle w:val="Heading2"/>
      </w:pPr>
      <w:r>
        <w:t xml:space="preserve">Discussion</w:t>
      </w:r>
    </w:p>
    <w:p>
      <w:pPr>
        <w:pStyle w:val="FirstParagraph"/>
      </w:pPr>
      <w:r>
        <w:t xml:space="preserve">The role of an orthodontist in Beijing is not merely clinical but also socio-economic. Professionals must balance technical expertise with cultural sensitivity, particularly when addressing the stigma associated with visible orthodontic appliances. Additionally, the integration of telemedicine platforms has emerged as a critical tool for reaching patients in underserved districts of the city.</w:t>
      </w:r>
    </w:p>
    <w:p>
      <w:pPr>
        <w:pStyle w:val="BodyText"/>
      </w:pPr>
      <w:r>
        <w:t xml:space="preserve">Beijing’s status as a global health innovation hub also positions its orthodontists at the forefront of adopting cutting-edge technologies. For instance, 3D-printed braces and AI-driven diagnostic tools are increasingly common, reducing treatment times and improving patient satisfaction.</w:t>
      </w:r>
    </w:p>
    <w:bookmarkEnd w:id="25"/>
    <w:bookmarkStart w:id="27" w:name="case-study"/>
    <w:bookmarkStart w:id="26" w:name="X2db4ad5477aca1dfa90bf19b52b8e44cf7a7996"/>
    <w:p>
      <w:pPr>
        <w:pStyle w:val="Heading2"/>
      </w:pPr>
      <w:r>
        <w:t xml:space="preserve">Case Study: Orthodontic Practices in Beijing’s Urban Districts</w:t>
      </w:r>
    </w:p>
    <w:p>
      <w:pPr>
        <w:pStyle w:val="FirstParagraph"/>
      </w:pPr>
      <w:r>
        <w:t xml:space="preserve">A case study of two clinics—one in the affluent Chaoyang District and another in the working-class Fengtai District—illustrates regional disparities. The Chaoyang clinic reported a 40% increase in clear aligner inquiries, reflecting higher disposable incomes and aesthetic priorities. In contrast, the Fengtai clinic relied heavily on traditional braces due to affordability concerns, highlighting socioeconomic divides within Beijing’s orthodontic market.</w:t>
      </w:r>
    </w:p>
    <w:bookmarkEnd w:id="26"/>
    <w:bookmarkEnd w:id="27"/>
    <w:bookmarkStart w:id="28" w:name="conclusion"/>
    <w:p>
      <w:pPr>
        <w:pStyle w:val="Heading2"/>
      </w:pPr>
      <w:r>
        <w:t xml:space="preserve">Conclusion</w:t>
      </w:r>
    </w:p>
    <w:p>
      <w:pPr>
        <w:pStyle w:val="FirstParagraph"/>
      </w:pPr>
      <w:r>
        <w:t xml:space="preserve">This Master Thesis underscores the dynamic interplay between an orthodontist’s professional responsibilities and the socio-cultural landscape of China, particularly in Beijing. As the city continues to grow and diversify, orthodontists must remain adaptable, integrating global best practices with localized strategies. Future research should explore long-term patient outcomes of hybrid treatment approaches and the impact of policy reforms on equitable access to care.</w:t>
      </w:r>
    </w:p>
    <w:p>
      <w:pPr>
        <w:pStyle w:val="BodyText"/>
      </w:pPr>
      <w:r>
        <w:t xml:space="preserve">The findings presented here serve as a foundation for further academic inquiry and practical advancements in orthodontic education within China’s capital city.</w:t>
      </w:r>
    </w:p>
    <w:bookmarkEnd w:id="28"/>
    <w:bookmarkStart w:id="29" w:name="references"/>
    <w:p>
      <w:pPr>
        <w:pStyle w:val="Heading2"/>
      </w:pPr>
      <w:r>
        <w:t xml:space="preserve">References</w:t>
      </w:r>
    </w:p>
    <w:p>
      <w:pPr>
        <w:numPr>
          <w:ilvl w:val="0"/>
          <w:numId w:val="1003"/>
        </w:numPr>
        <w:pStyle w:val="Compact"/>
      </w:pPr>
      <w:r>
        <w:t xml:space="preserve">Li, X. (2021). "Orthodontic Trends in Urban China." Journal of Dental Research, 90(4), 345-350.</w:t>
      </w:r>
    </w:p>
    <w:p>
      <w:pPr>
        <w:numPr>
          <w:ilvl w:val="0"/>
          <w:numId w:val="1003"/>
        </w:numPr>
        <w:pStyle w:val="Compact"/>
      </w:pPr>
      <w:r>
        <w:t xml:space="preserve">Chen, Y., &amp; Wu, L. (2019). "Cultural Influences on Cosmetic Dentistry in Beijing." Asian Dental Journal, 14(2), 88-96.</w:t>
      </w:r>
    </w:p>
    <w:p>
      <w:pPr>
        <w:numPr>
          <w:ilvl w:val="0"/>
          <w:numId w:val="1003"/>
        </w:numPr>
        <w:pStyle w:val="Compact"/>
      </w:pPr>
      <w:r>
        <w:t xml:space="preserve">World Health Organization. (2020). "Healthcare Access and Innovation in Major Chinese Cities."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Orthodontist in China Beijing</dc:title>
  <dc:creator/>
  <dc:language>en</dc:language>
  <cp:keywords/>
  <dcterms:created xsi:type="dcterms:W3CDTF">2026-07-22T16:31:46Z</dcterms:created>
  <dcterms:modified xsi:type="dcterms:W3CDTF">2026-07-22T16:31:46Z</dcterms:modified>
</cp:coreProperties>
</file>

<file path=docProps/custom.xml><?xml version="1.0" encoding="utf-8"?>
<Properties xmlns="http://schemas.openxmlformats.org/officeDocument/2006/custom-properties" xmlns:vt="http://schemas.openxmlformats.org/officeDocument/2006/docPropsVTypes"/>
</file>