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93b46162cef4ecaf469d793bf7d8322d9c9a0b"/>
    <w:p>
      <w:pPr>
        <w:pStyle w:val="Heading1"/>
      </w:pPr>
      <w:r>
        <w:t xml:space="preserve">Master Thesis: The Role of the Orthodontist in Germany Frankfurt</w:t>
      </w:r>
    </w:p>
    <w:bookmarkStart w:id="20" w:name="abstract"/>
    <w:p>
      <w:pPr>
        <w:pStyle w:val="Heading2"/>
      </w:pPr>
      <w:r>
        <w:t xml:space="preserve">Abstract</w:t>
      </w:r>
    </w:p>
    <w:p>
      <w:pPr>
        <w:pStyle w:val="FirstParagraph"/>
      </w:pPr>
      <w:r>
        <w:t xml:space="preserve">This Master Thesis explores the evolving role of an orthodontist within the healthcare landscape of Frankfurt, Germany. Focusing on clinical practice, regulatory frameworks, and patient demographics specific to this region, the thesis evaluates how orthodontists in Frankfurt navigate both local and international standards to provide high-quality dental care. Emphasis is placed on the integration of technological advancements, cultural considerations, and the unique demands of a cosmopolitan city like Frankfurt. The study highlights challenges faced by orthodontists in Germany and proposes strategies for optimizing patient outcomes while adhering to legal requirements.</w:t>
      </w:r>
    </w:p>
    <w:bookmarkEnd w:id="20"/>
    <w:bookmarkStart w:id="21" w:name="introduction"/>
    <w:p>
      <w:pPr>
        <w:pStyle w:val="Heading2"/>
      </w:pPr>
      <w:r>
        <w:t xml:space="preserve">Introduction</w:t>
      </w:r>
    </w:p>
    <w:p>
      <w:pPr>
        <w:pStyle w:val="FirstParagraph"/>
      </w:pPr>
      <w:r>
        <w:t xml:space="preserve">Germany, particularly Frankfurt, is a hub of innovation and diversity in healthcare services. As an orthodontist practicing in this region, professionals must align with stringent German dental regulations while catering to a multicultural patient base. This thesis investigates the intersection of clinical expertise and administrative compliance required for an orthodontist working in Germany Frankfurt. It also underscores the importance of continuous education and adaptability to meet the dynamic needs of patients from diverse cultural backgrounds.</w:t>
      </w:r>
    </w:p>
    <w:bookmarkEnd w:id="21"/>
    <w:bookmarkStart w:id="22" w:name="Xfeb8fa5c23735ee48a0d7311bc60f8a9d8df551"/>
    <w:p>
      <w:pPr>
        <w:pStyle w:val="Heading2"/>
      </w:pPr>
      <w:r>
        <w:t xml:space="preserve">Orthodontic Practice in Germany: A Regulatory Overview</w:t>
      </w:r>
    </w:p>
    <w:p>
      <w:pPr>
        <w:pStyle w:val="FirstParagraph"/>
      </w:pPr>
      <w:r>
        <w:t xml:space="preserve">In Germany, orthodontists must obtain a state examination (Staatsexamen) and complete additional postgraduate training (Facharzt für Zahnmedizin) to specialize in orthodontics. Frankfurt, as the financial capital of Europe, hosts numerous dental clinics that adhere to the strict quality standards mandated by the German Federal Ministry of Health. This section examines how these regulations shape clinical decision-making for orthodontists in Frankfurt, including requirements for patient records, treatment planning, and collaboration with other healthcare professionals.</w:t>
      </w:r>
    </w:p>
    <w:bookmarkEnd w:id="22"/>
    <w:bookmarkStart w:id="23" w:name="Xff32f453cf9774195162e699b408b30b9817b00"/>
    <w:p>
      <w:pPr>
        <w:pStyle w:val="Heading2"/>
      </w:pPr>
      <w:r>
        <w:t xml:space="preserve">Cultural and Demographic Considerations in Frankfurt</w:t>
      </w:r>
    </w:p>
    <w:p>
      <w:pPr>
        <w:pStyle w:val="FirstParagraph"/>
      </w:pPr>
      <w:r>
        <w:t xml:space="preserve">Frankfurt’s population includes a significant number of international patients due to its status as a global business center. An orthodontist in this region must be culturally sensitive, addressing language barriers and varying patient expectations. For instance, the demand for aesthetic treatments like clear aligners is growing among younger patients influenced by global trends. This section analyzes how Frankfurt-based orthodontists balance local traditions with international best practices to meet diverse patient needs.</w:t>
      </w:r>
    </w:p>
    <w:bookmarkEnd w:id="23"/>
    <w:bookmarkStart w:id="24" w:name="Xa7a5338166d19b033b6c03ef9dd125588234cac"/>
    <w:p>
      <w:pPr>
        <w:pStyle w:val="Heading2"/>
      </w:pPr>
      <w:r>
        <w:t xml:space="preserve">Technological Advancements in Orthodontic Care</w:t>
      </w:r>
    </w:p>
    <w:p>
      <w:pPr>
        <w:pStyle w:val="FirstParagraph"/>
      </w:pPr>
      <w:r>
        <w:t xml:space="preserve">Germany Frankfurt is at the forefront of adopting cutting-edge technology in orthodontics, including digital imaging, 3D printing for custom appliances, and AI-driven diagnostic tools. This thesis evaluates how these innovations enhance treatment accuracy and patient engagement. It also discusses challenges such as the high cost of advanced equipment and training requirements for orthodontists to remain competitive in a rapidly evolving field.</w:t>
      </w:r>
    </w:p>
    <w:bookmarkEnd w:id="24"/>
    <w:bookmarkStart w:id="25" w:name="X905a5a85b908ad0368527c8bc3f5e6b7d308055"/>
    <w:p>
      <w:pPr>
        <w:pStyle w:val="Heading2"/>
      </w:pPr>
      <w:r>
        <w:t xml:space="preserve">Case Study: Orthodontic Practice in Frankfurt</w:t>
      </w:r>
    </w:p>
    <w:p>
      <w:pPr>
        <w:pStyle w:val="FirstParagraph"/>
      </w:pPr>
      <w:r>
        <w:t xml:space="preserve">A hypothetical case study illustrates the daily responsibilities of an orthodontist practicing in Frankfurt. For example, Dr. Anna Müller, an orthodontist based in the city center, manages a clinic that treats both children and adults from various cultural backgrounds. Her practice incorporates digital treatment planning software and collaborates with pediatricians to address early intervention cases. This case study highlights the integration of clinical skills with administrative tasks such as insurance documentation and compliance with German dental laws.</w:t>
      </w:r>
    </w:p>
    <w:bookmarkEnd w:id="25"/>
    <w:bookmarkStart w:id="26" w:name="Xd156dc68f78e0fe18e69c3f3e8f8fe4d37edbc1"/>
    <w:p>
      <w:pPr>
        <w:pStyle w:val="Heading2"/>
      </w:pPr>
      <w:r>
        <w:t xml:space="preserve">Challenges Facing Orthodontists in Germany Frankfurt</w:t>
      </w:r>
    </w:p>
    <w:p>
      <w:pPr>
        <w:pStyle w:val="FirstParagraph"/>
      </w:pPr>
      <w:r>
        <w:t xml:space="preserve">While Frankfurt offers opportunities for orthodontic professionals, several challenges exist. These include navigating complex insurance systems, managing high patient expectations in a competitive market, and ensuring accessibility for underserved populations. Additionally, the aging population in Germany requires orthodontists to adapt their approaches to geriatric dental care. This section provides recommendations for overcoming these obstacles through community outreach and policy advocacy.</w:t>
      </w:r>
    </w:p>
    <w:bookmarkEnd w:id="26"/>
    <w:bookmarkStart w:id="27" w:name="conclusion"/>
    <w:p>
      <w:pPr>
        <w:pStyle w:val="Heading2"/>
      </w:pPr>
      <w:r>
        <w:t xml:space="preserve">Conclusion</w:t>
      </w:r>
    </w:p>
    <w:p>
      <w:pPr>
        <w:pStyle w:val="FirstParagraph"/>
      </w:pPr>
      <w:r>
        <w:t xml:space="preserve">The role of an orthodontist in Germany Frankfurt is multifaceted, requiring a blend of clinical expertise, cultural awareness, and regulatory compliance. As the healthcare landscape continues to evolve, orthodontists must remain adaptable to technological advancements and demographic shifts. This thesis underscores the importance of integrating international standards with local practices to ensure optimal patient care in Frankfurt’s unique environment.</w:t>
      </w:r>
    </w:p>
    <w:bookmarkEnd w:id="27"/>
    <w:bookmarkStart w:id="28" w:name="references"/>
    <w:p>
      <w:pPr>
        <w:pStyle w:val="Heading2"/>
      </w:pPr>
      <w:r>
        <w:t xml:space="preserve">References</w:t>
      </w:r>
    </w:p>
    <w:p>
      <w:pPr>
        <w:numPr>
          <w:ilvl w:val="0"/>
          <w:numId w:val="1001"/>
        </w:numPr>
        <w:pStyle w:val="Compact"/>
      </w:pPr>
      <w:r>
        <w:t xml:space="preserve">Bundesministerium für Gesundheit (Federal Ministry of Health, Germany). (2023). "Dental Regulations and Standards."</w:t>
      </w:r>
    </w:p>
    <w:p>
      <w:pPr>
        <w:numPr>
          <w:ilvl w:val="0"/>
          <w:numId w:val="1001"/>
        </w:numPr>
        <w:pStyle w:val="Compact"/>
      </w:pPr>
      <w:r>
        <w:t xml:space="preserve">Johann Wolfgang Goethe-Universität Frankfurt. (2024). "Postgraduate Orthodontic Training Program."</w:t>
      </w:r>
    </w:p>
    <w:p>
      <w:pPr>
        <w:numPr>
          <w:ilvl w:val="0"/>
          <w:numId w:val="1001"/>
        </w:numPr>
        <w:pStyle w:val="Compact"/>
      </w:pPr>
      <w:r>
        <w:t xml:space="preserve">European Association of Orthodontists. (2023). "Global Trends in Orthodontic Care."</w:t>
      </w:r>
    </w:p>
    <w:bookmarkEnd w:id="28"/>
    <w:bookmarkStart w:id="29" w:name="appendices"/>
    <w:p>
      <w:pPr>
        <w:pStyle w:val="Heading2"/>
      </w:pPr>
      <w:r>
        <w:t xml:space="preserve">Appendices</w:t>
      </w:r>
    </w:p>
    <w:p>
      <w:pPr>
        <w:pStyle w:val="FirstParagraph"/>
      </w:pPr>
      <w:r>
        <w:rPr>
          <w:iCs/>
          <w:i/>
        </w:rPr>
        <w:t xml:space="preserve">(If applicable, include supplementary data such as surveys, statistical analysis, or clinic diagrams.)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Orthodontist in Germany Frankfurt</dc:title>
  <dc:creator/>
  <dc:language>en</dc:language>
  <cp:keywords/>
  <dcterms:created xsi:type="dcterms:W3CDTF">2026-07-22T16:47:27Z</dcterms:created>
  <dcterms:modified xsi:type="dcterms:W3CDTF">2026-07-22T16:47:27Z</dcterms:modified>
</cp:coreProperties>
</file>

<file path=docProps/custom.xml><?xml version="1.0" encoding="utf-8"?>
<Properties xmlns="http://schemas.openxmlformats.org/officeDocument/2006/custom-properties" xmlns:vt="http://schemas.openxmlformats.org/officeDocument/2006/docPropsVTypes"/>
</file>