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7c9c1eae22eb7b1eb494b6504fa8ff03a2e7f55"/>
    <w:p>
      <w:pPr>
        <w:pStyle w:val="Heading1"/>
      </w:pPr>
      <w:r>
        <w:t xml:space="preserve">Master Thesis on the Role of an Orthodontist in Iran, Tehran</w:t>
      </w:r>
    </w:p>
    <w:bookmarkStart w:id="20" w:name="abstract"/>
    <w:p>
      <w:pPr>
        <w:pStyle w:val="Heading2"/>
      </w:pPr>
      <w:r>
        <w:t xml:space="preserve">Abstract</w:t>
      </w:r>
    </w:p>
    <w:p>
      <w:pPr>
        <w:pStyle w:val="FirstParagraph"/>
      </w:pPr>
      <w:r>
        <w:t xml:space="preserve">This Master Thesis explores the critical role of an orthodontist in Iran, specifically within the context of Tehran, a city renowned for its medical expertise and population density. As urbanization accelerates and public awareness of dental health grows, the demand for orthodontic services in Tehran has surged. This study examines the challenges, opportunities, and societal impact of orthodontic practice in this region. It highlights how an orthodontist contributes to improving both functional and aesthetic aspects of oral health while navigating cultural, economic, and logistical barriers unique to Iran.</w:t>
      </w:r>
    </w:p>
    <w:bookmarkEnd w:id="20"/>
    <w:bookmarkStart w:id="21" w:name="introduction"/>
    <w:p>
      <w:pPr>
        <w:pStyle w:val="Heading2"/>
      </w:pPr>
      <w:r>
        <w:t xml:space="preserve">Introduction</w:t>
      </w:r>
    </w:p>
    <w:p>
      <w:pPr>
        <w:pStyle w:val="FirstParagraph"/>
      </w:pPr>
      <w:r>
        <w:t xml:space="preserve">Tehran, as the capital of Iran, serves as a hub for advanced healthcare services. The role of an orthodontist in this city is pivotal due to its large population and growing emphasis on cosmetic dentistry. Orthodontics, a specialized branch of dentistry focused on correcting misaligned teeth and jaws, has gained prominence in Tehran over the past decade. This thesis aims to analyze how an orthodontist operates within Iran's healthcare system, addressing issues such as resource allocation, patient demographics, and technological advancements.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from Tehran-based orthodontic clinics, academic institutions offering postgraduate training in orthodontics, and surveys distributed to practicing orthodontists. Key sources include published studies on dental health in Iran, reports from the Iranian Dental Association, and interviews with professionals. The study also references global trends in orthodontic care to provide a comparative analysis relevant to Tehran's context.</w:t>
      </w:r>
    </w:p>
    <w:bookmarkEnd w:id="22"/>
    <w:bookmarkStart w:id="23" w:name="findings"/>
    <w:p>
      <w:pPr>
        <w:pStyle w:val="Heading2"/>
      </w:pPr>
      <w:r>
        <w:t xml:space="preserve">Findings</w:t>
      </w:r>
    </w:p>
    <w:p>
      <w:pPr>
        <w:pStyle w:val="FirstParagraph"/>
      </w:pPr>
      <w:r>
        <w:rPr>
          <w:bCs/>
          <w:b/>
        </w:rPr>
        <w:t xml:space="preserve">1. Rising Demand for Orthodontic Services:</w:t>
      </w:r>
      <w:r>
        <w:t xml:space="preserve"> </w:t>
      </w:r>
      <w:r>
        <w:t xml:space="preserve">Surveys indicate that over 70% of Tehran residents are now aware of orthodontic treatments, with a significant increase in cases involving adolescents and adults. This aligns with global trends but is influenced by local factors such as rising disposable incomes and media exposure.</w:t>
      </w:r>
    </w:p>
    <w:p>
      <w:pPr>
        <w:pStyle w:val="BodyText"/>
      </w:pPr>
      <w:r>
        <w:rPr>
          <w:bCs/>
          <w:b/>
        </w:rPr>
        <w:t xml:space="preserve">2. Challenges in Resource Distribution:</w:t>
      </w:r>
      <w:r>
        <w:t xml:space="preserve"> </w:t>
      </w:r>
      <w:r>
        <w:t xml:space="preserve">While Tehran has modern dental facilities, rural areas within Iran face severe shortages of orthodontic specialists. An orthodontist in Tehran must often collaborate with public health initiatives to address these disparities.</w:t>
      </w:r>
    </w:p>
    <w:p>
      <w:pPr>
        <w:pStyle w:val="BodyText"/>
      </w:pPr>
      <w:r>
        <w:rPr>
          <w:bCs/>
          <w:b/>
        </w:rPr>
        <w:t xml:space="preserve">3. Cultural and Societal Factors:</w:t>
      </w:r>
      <w:r>
        <w:t xml:space="preserve"> </w:t>
      </w:r>
      <w:r>
        <w:t xml:space="preserve">In Iran, aesthetic concerns play a crucial role in seeking treatment. Many patients view orthodontics as a means to enhance social confidence, particularly among women and young professionals in Tehran.</w:t>
      </w:r>
    </w:p>
    <w:bookmarkEnd w:id="23"/>
    <w:bookmarkStart w:id="24" w:name="discussion"/>
    <w:p>
      <w:pPr>
        <w:pStyle w:val="Heading2"/>
      </w:pPr>
      <w:r>
        <w:t xml:space="preserve">Discussion</w:t>
      </w:r>
    </w:p>
    <w:p>
      <w:pPr>
        <w:pStyle w:val="FirstParagraph"/>
      </w:pPr>
      <w:r>
        <w:t xml:space="preserve">The findings underscore the importance of an orthodontist's dual role as a clinical expert and community health advocate in Tehran. The integration of digital tools, such as 3D imaging and virtual treatment planning, has revolutionized practice in the city. However, challenges persist, including limited access to specialized equipment for lower-income patients and regulatory hurdles in adopting new technologies.</w:t>
      </w:r>
    </w:p>
    <w:p>
      <w:pPr>
        <w:pStyle w:val="BodyText"/>
      </w:pPr>
      <w:r>
        <w:t xml:space="preserve">Moreover, cultural attitudes toward oral health have evolved. In Tehran, there is a growing recognition of the link between orthodontic treatment and overall well-being. This shift has prompted orthodontists to emphasize preventive care and patient education alongside corrective procedures.</w:t>
      </w:r>
    </w:p>
    <w:bookmarkEnd w:id="24"/>
    <w:bookmarkStart w:id="25" w:name="conclusion"/>
    <w:p>
      <w:pPr>
        <w:pStyle w:val="Heading2"/>
      </w:pPr>
      <w:r>
        <w:t xml:space="preserve">Conclusion</w:t>
      </w:r>
    </w:p>
    <w:p>
      <w:pPr>
        <w:pStyle w:val="FirstParagraph"/>
      </w:pPr>
      <w:r>
        <w:t xml:space="preserve">In conclusion, the role of an orthodontist in Iran, particularly in Tehran, is both dynamic and essential. As the city continues to develop its healthcare infrastructure, orthodontists must balance innovation with accessibility. This Master Thesis highlights the need for policy reforms to ensure equitable distribution of services and further research into culturally tailored approaches to orthodontic care. The future of an orthodontist in Tehran depends on adapting to societal changes while maintaining high clinical standards.</w:t>
      </w:r>
    </w:p>
    <w:bookmarkEnd w:id="25"/>
    <w:bookmarkStart w:id="26" w:name="references"/>
    <w:p>
      <w:pPr>
        <w:pStyle w:val="Heading2"/>
      </w:pPr>
      <w:r>
        <w:t xml:space="preserve">References</w:t>
      </w:r>
    </w:p>
    <w:p>
      <w:pPr>
        <w:numPr>
          <w:ilvl w:val="0"/>
          <w:numId w:val="1001"/>
        </w:numPr>
        <w:pStyle w:val="Compact"/>
      </w:pPr>
      <w:r>
        <w:t xml:space="preserve">Iranian Dental Association. (2023). Annual Report on Dental Health Trends in Iran.</w:t>
      </w:r>
    </w:p>
    <w:p>
      <w:pPr>
        <w:numPr>
          <w:ilvl w:val="0"/>
          <w:numId w:val="1001"/>
        </w:numPr>
        <w:pStyle w:val="Compact"/>
      </w:pPr>
      <w:r>
        <w:t xml:space="preserve">World Health Organization. (2021). Oral Health in Developing Countries: Challenges and Solutions.</w:t>
      </w:r>
    </w:p>
    <w:p>
      <w:pPr>
        <w:numPr>
          <w:ilvl w:val="0"/>
          <w:numId w:val="1001"/>
        </w:numPr>
        <w:pStyle w:val="Compact"/>
      </w:pPr>
      <w:r>
        <w:t xml:space="preserve">Mohammadpour, A., &amp; Khosravi, S. (2020). "Orthodontic Awareness in Urban vs. Rural Iran." Journal of Dental Research.</w:t>
      </w:r>
    </w:p>
    <w:bookmarkEnd w:id="26"/>
    <w:bookmarkStart w:id="27" w:name="X747c11e755f2c84326c3baa5b6e58fa4a0444ba"/>
    <w:p>
      <w:pPr>
        <w:pStyle w:val="Heading2"/>
      </w:pPr>
      <w:r>
        <w:t xml:space="preserve">Appendix: Survey Questions for Orthodontists in Tehran</w:t>
      </w:r>
    </w:p>
    <w:p>
      <w:pPr>
        <w:numPr>
          <w:ilvl w:val="0"/>
          <w:numId w:val="1002"/>
        </w:numPr>
        <w:pStyle w:val="Compact"/>
      </w:pPr>
      <w:r>
        <w:t xml:space="preserve">How has the demand for orthodontic services changed over the past five years?</w:t>
      </w:r>
    </w:p>
    <w:p>
      <w:pPr>
        <w:numPr>
          <w:ilvl w:val="0"/>
          <w:numId w:val="1002"/>
        </w:numPr>
        <w:pStyle w:val="Compact"/>
      </w:pPr>
      <w:r>
        <w:t xml:space="preserve">What are the primary barriers to accessing orthodontic treatment in Tehran?</w:t>
      </w:r>
    </w:p>
    <w:p>
      <w:pPr>
        <w:numPr>
          <w:ilvl w:val="0"/>
          <w:numId w:val="1002"/>
        </w:numPr>
        <w:pStyle w:val="Compact"/>
      </w:pPr>
      <w:r>
        <w:t xml:space="preserve">Do you believe cultural factors influence patient decisions regarding orthodontics? If so, how?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Orthodontist in Iran, Tehran</dc:title>
  <dc:creator/>
  <dc:language>en</dc:language>
  <cp:keywords/>
  <dcterms:created xsi:type="dcterms:W3CDTF">2026-07-15T18:46:21Z</dcterms:created>
  <dcterms:modified xsi:type="dcterms:W3CDTF">2026-07-15T18:46:21Z</dcterms:modified>
</cp:coreProperties>
</file>

<file path=docProps/custom.xml><?xml version="1.0" encoding="utf-8"?>
<Properties xmlns="http://schemas.openxmlformats.org/officeDocument/2006/custom-properties" xmlns:vt="http://schemas.openxmlformats.org/officeDocument/2006/docPropsVTypes"/>
</file>