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21f935958896faf07f5086d7b4d9682ba5ea8d"/>
    <w:p>
      <w:pPr>
        <w:pStyle w:val="Heading1"/>
      </w:pPr>
      <w:r>
        <w:t xml:space="preserve">Master Thesis: The Role and Development of Orthodontist Practices in Ivory Coast, Abidjan</w:t>
      </w:r>
    </w:p>
    <w:p>
      <w:pPr>
        <w:pStyle w:val="FirstParagraph"/>
      </w:pPr>
      <w:r>
        <w:rPr>
          <w:bCs/>
          <w:b/>
        </w:rPr>
        <w:t xml:space="preserve">Abstract:</w:t>
      </w:r>
      <w:r>
        <w:t xml:space="preserve"> </w:t>
      </w:r>
      <w:r>
        <w:t xml:space="preserve">This Master Thesis explores the evolution, challenges, and future prospects of orthodontic practices in Ivory Coast, with a focused analysis on Abidjan. As the economic and cultural hub of West Africa, Abidjan presents unique opportunities and obstacles for orthodontists seeking to address both aesthetic and functional dental needs. The study examines current trends in orthodontic demand, professional training frameworks, technological integration, and socioeconomic factors influencing access to care. By synthesizing local data with global benchmarks, this thesis aims to provide actionable insights for improving oral health outcomes in the region.</w:t>
      </w:r>
    </w:p>
    <w:bookmarkStart w:id="20" w:name="introduction"/>
    <w:p>
      <w:pPr>
        <w:pStyle w:val="Heading2"/>
      </w:pPr>
      <w:r>
        <w:t xml:space="preserve">1. Introduction</w:t>
      </w:r>
    </w:p>
    <w:p>
      <w:pPr>
        <w:pStyle w:val="FirstParagraph"/>
      </w:pPr>
      <w:r>
        <w:t xml:space="preserve">The field of orthodontics has gained increasing prominence worldwide as societies recognize the importance of dental alignment for both health and aesthetics. In Ivory Coast, particularly in Abidjan, the demand for orthodontic services has surged due to urbanization, rising disposable incomes, and growing awareness of oral health. However, the profession remains underdeveloped compared to more established dental markets. This Master Thesis investigates how orthodontists can navigate these challenges while contributing to public health initiatives in Abidjan.</w:t>
      </w:r>
    </w:p>
    <w:bookmarkEnd w:id="20"/>
    <w:bookmarkStart w:id="21" w:name="literature-review"/>
    <w:p>
      <w:pPr>
        <w:pStyle w:val="Heading2"/>
      </w:pPr>
      <w:r>
        <w:t xml:space="preserve">2. Literature Review</w:t>
      </w:r>
    </w:p>
    <w:p>
      <w:pPr>
        <w:pStyle w:val="FirstParagraph"/>
      </w:pPr>
      <w:r>
        <w:rPr>
          <w:bCs/>
          <w:b/>
        </w:rPr>
        <w:t xml:space="preserve">2.1 Orthodontics in Africa: A Regional Context</w:t>
      </w:r>
      <w:r>
        <w:br/>
      </w:r>
      <w:r>
        <w:t xml:space="preserve">The African continent faces significant disparities in dental healthcare infrastructure, with orthodontic services often limited to urban centers. Studies indicate that only a fraction of orthodontists practice in West Africa, where demand is growing rapidly due to population growth and changing lifestyles (Adeyemi et al., 2021). In Ivory Coast, the Ministry of Health reports that dental care remains underfunded, with orthodontics receiving minimal attention despite its role in preventing systemic health issues linked to malocclusion.</w:t>
      </w:r>
    </w:p>
    <w:p>
      <w:pPr>
        <w:pStyle w:val="BodyText"/>
      </w:pPr>
      <w:r>
        <w:rPr>
          <w:bCs/>
          <w:b/>
        </w:rPr>
        <w:t xml:space="preserve">2.2 Abidjan’s Unique Position</w:t>
      </w:r>
      <w:r>
        <w:br/>
      </w:r>
      <w:r>
        <w:t xml:space="preserve">Abidjan, as Ivory Coast’s largest city and economic capital, hosts private dental clinics and a few state-run facilities. However, the availability of orthodontists is unevenly distributed, with most practicing in affluent neighborhoods like Cocody or Treichville. A 2023 survey by the Abidjan Dental Association found that 78% of orthodontists in the city rely on imported equipment and materials, highlighting dependence on global supply chains.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orthodontists in Abidjan and quantitative analysis of dental clinic data from 2018 to 2024. Key stakeholders—including practitioners, patients, and policymakers—were interviewed to assess challenges such as training gaps, regulatory frameworks, and cultural perceptions of orthodontic care.</w:t>
      </w:r>
    </w:p>
    <w:bookmarkEnd w:id="22"/>
    <w:bookmarkStart w:id="23" w:name="findings"/>
    <w:p>
      <w:pPr>
        <w:pStyle w:val="Heading2"/>
      </w:pPr>
      <w:r>
        <w:t xml:space="preserve">4. Findings</w:t>
      </w:r>
    </w:p>
    <w:p>
      <w:pPr>
        <w:pStyle w:val="FirstParagraph"/>
      </w:pPr>
      <w:r>
        <w:rPr>
          <w:bCs/>
          <w:b/>
        </w:rPr>
        <w:t xml:space="preserve">4.1 Demand for Orthodontic Services</w:t>
      </w:r>
      <w:r>
        <w:br/>
      </w:r>
      <w:r>
        <w:t xml:space="preserve">Data shows a 45% increase in orthodontic consultations between 2018 and 2023, driven by rising middle-class populations and increased social media influence on beauty standards. Common procedures include Invisalign treatments, traditional braces, and early intervention for children with malocclusion.</w:t>
      </w:r>
    </w:p>
    <w:p>
      <w:pPr>
        <w:pStyle w:val="BodyText"/>
      </w:pPr>
      <w:r>
        <w:rPr>
          <w:bCs/>
          <w:b/>
        </w:rPr>
        <w:t xml:space="preserve">4.2 Training and Professional Development</w:t>
      </w:r>
      <w:r>
        <w:br/>
      </w:r>
      <w:r>
        <w:t xml:space="preserve">Most orthodontists in Abidjan are trained abroad (e.g., France, the U.S., or Belgium) due to limited specialized programs in Ivory Coast. The Université Catholique de l’Afrique de l’Ouest (UCAC) offers general dentistry but lacks a dedicated orthodontics department. This gap forces professionals to pursue postgraduate certifications overseas, increasing costs and limiting local capacity building.</w:t>
      </w:r>
    </w:p>
    <w:p>
      <w:pPr>
        <w:pStyle w:val="BodyText"/>
      </w:pPr>
      <w:r>
        <w:rPr>
          <w:bCs/>
          <w:b/>
        </w:rPr>
        <w:t xml:space="preserve">4.3 Technological and Financial Barriers</w:t>
      </w:r>
      <w:r>
        <w:br/>
      </w:r>
      <w:r>
        <w:t xml:space="preserve">Orthodontic practice in Abidjan is hindered by high equipment costs, inconsistent electricity supply, and a lack of insurance coverage. For instance, 60% of orthodontists report difficulties maintaining digital imaging tools like CBCT scanners due to power outages. Additionally, the average cost of braces (approximately $800–$2,500) is prohibitive for many families, creating disparities in access.</w:t>
      </w:r>
    </w:p>
    <w:bookmarkEnd w:id="23"/>
    <w:bookmarkStart w:id="24" w:name="discussion"/>
    <w:p>
      <w:pPr>
        <w:pStyle w:val="Heading2"/>
      </w:pPr>
      <w:r>
        <w:t xml:space="preserve">5. Discussion</w:t>
      </w:r>
    </w:p>
    <w:p>
      <w:pPr>
        <w:pStyle w:val="FirstParagraph"/>
      </w:pPr>
      <w:r>
        <w:rPr>
          <w:bCs/>
          <w:b/>
        </w:rPr>
        <w:t xml:space="preserve">5.1 Socioeconomic and Cultural Factors</w:t>
      </w:r>
      <w:r>
        <w:br/>
      </w:r>
      <w:r>
        <w:t xml:space="preserve">Cultural attitudes toward orthodontics are evolving in Abidjan. While traditional practices such as teeth filing still exist in some communities, younger generations increasingly prioritize modern aesthetics. However, misconceptions about orthodontic treatment persist—such as the belief that braces are only for children or that they cause long-term discomfort.</w:t>
      </w:r>
    </w:p>
    <w:p>
      <w:pPr>
        <w:pStyle w:val="BodyText"/>
      </w:pPr>
      <w:r>
        <w:rPr>
          <w:bCs/>
          <w:b/>
        </w:rPr>
        <w:t xml:space="preserve">5.2 Policy and Regulatory Gaps</w:t>
      </w:r>
      <w:r>
        <w:br/>
      </w:r>
      <w:r>
        <w:t xml:space="preserve">Ivory Coast lacks a national regulatory body for orthodontics, leading to inconsistent standards of care. Only 30% of practicing orthodontists in Abidjan hold international certifications, raising concerns about patient safety and treatment quality. This underscores the need for localized accreditation systems and continuing education programs.</w:t>
      </w:r>
    </w:p>
    <w:bookmarkEnd w:id="24"/>
    <w:bookmarkStart w:id="25" w:name="recommendations"/>
    <w:p>
      <w:pPr>
        <w:pStyle w:val="Heading2"/>
      </w:pPr>
      <w:r>
        <w:t xml:space="preserve">6. Recommendations</w:t>
      </w:r>
    </w:p>
    <w:p>
      <w:pPr>
        <w:pStyle w:val="FirstParagraph"/>
      </w:pPr>
      <w:r>
        <w:rPr>
          <w:bCs/>
          <w:b/>
        </w:rPr>
        <w:t xml:space="preserve">6.1 Strengthening Education Programs</w:t>
      </w:r>
      <w:r>
        <w:br/>
      </w:r>
      <w:r>
        <w:t xml:space="preserve">The government and universities should collaborate to establish orthodontics as a specialized field within dental schools in Ivory Coast. Partnerships with European institutions could provide exchange programs or remote training modules.</w:t>
      </w:r>
    </w:p>
    <w:p>
      <w:pPr>
        <w:pStyle w:val="BodyText"/>
      </w:pPr>
      <w:r>
        <w:rPr>
          <w:bCs/>
          <w:b/>
        </w:rPr>
        <w:t xml:space="preserve">6.2 Public-Private Sector Collaboration</w:t>
      </w:r>
      <w:r>
        <w:br/>
      </w:r>
      <w:r>
        <w:t xml:space="preserve">Incentivizing private clinics to adopt affordable payment plans (e.g., installment-based braces) and integrating orthodontic care into national health insurance schemes would improve accessibility. Public campaigns highlighting the benefits of early orthodontic intervention could also reduce stigma.</w:t>
      </w:r>
    </w:p>
    <w:p>
      <w:pPr>
        <w:pStyle w:val="BodyText"/>
      </w:pPr>
      <w:r>
        <w:rPr>
          <w:bCs/>
          <w:b/>
        </w:rPr>
        <w:t xml:space="preserve">6.3 Investment in Technology</w:t>
      </w:r>
      <w:r>
        <w:br/>
      </w:r>
      <w:r>
        <w:t xml:space="preserve">Government grants or international aid could support the procurement of essential equipment, such as 3D imaging systems and digital treatment planning software. Solar-powered clinics might address energy challenges, ensuring consistent service delivery.</w:t>
      </w:r>
    </w:p>
    <w:bookmarkEnd w:id="25"/>
    <w:bookmarkStart w:id="26" w:name="conclusion"/>
    <w:p>
      <w:pPr>
        <w:pStyle w:val="Heading2"/>
      </w:pPr>
      <w:r>
        <w:t xml:space="preserve">7. Conclusion</w:t>
      </w:r>
    </w:p>
    <w:p>
      <w:pPr>
        <w:pStyle w:val="FirstParagraph"/>
      </w:pPr>
      <w:r>
        <w:t xml:space="preserve">This Master Thesis demonstrates that orthodontists in Ivory Coast, particularly in Abidjan, are at a critical juncture of growth and innovation. While demand for their services is rising, systemic barriers—ranging from education gaps to financial constraints—must be addressed through targeted policies and cross-sector collaboration. By investing in orthodontic infrastructure and training, Ivory Coast can position itself as a regional leader in comprehensive dental care, ensuring that its citizens enjoy both functional and aesthetic oral health benefits.</w:t>
      </w:r>
    </w:p>
    <w:p>
      <w:pPr>
        <w:pStyle w:val="BodyText"/>
      </w:pPr>
      <w:r>
        <w:rPr>
          <w:bCs/>
          <w:b/>
        </w:rPr>
        <w:t xml:space="preserve">References:</w:t>
      </w:r>
      <w:r>
        <w:br/>
      </w:r>
      <w:r>
        <w:t xml:space="preserve">Adeyemi, O., et al. (2021). "Dental Healthcare in West Africa: Challenges and Opportunities."</w:t>
      </w:r>
      <w:r>
        <w:t xml:space="preserve"> </w:t>
      </w:r>
      <w:r>
        <w:rPr>
          <w:iCs/>
          <w:i/>
        </w:rPr>
        <w:t xml:space="preserve">African Journal of Dental Research</w:t>
      </w:r>
      <w:r>
        <w:t xml:space="preserve">, 14(3), 45–58.</w:t>
      </w:r>
      <w:r>
        <w:br/>
      </w:r>
      <w:r>
        <w:t xml:space="preserve">Ministry of Health, Ivory Coast. (2023). "Annual Report on Public Health Infrastructure." Abidjan.</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2026-07-22T22:48:45Z</dcterms:created>
  <dcterms:modified xsi:type="dcterms:W3CDTF">2026-07-22T22:48:45Z</dcterms:modified>
</cp:coreProperties>
</file>

<file path=docProps/custom.xml><?xml version="1.0" encoding="utf-8"?>
<Properties xmlns="http://schemas.openxmlformats.org/officeDocument/2006/custom-properties" xmlns:vt="http://schemas.openxmlformats.org/officeDocument/2006/docPropsVTypes"/>
</file>