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Orthodontist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4bcbb4b1443e0b2b1327f6c629f7de8b576650a"/>
    <w:p>
      <w:pPr>
        <w:pStyle w:val="Heading1"/>
      </w:pPr>
      <w:r>
        <w:t xml:space="preserve">Master Thesis: The Role and Development of an Orthodontist in Japan, Osaka</w:t>
      </w:r>
    </w:p>
    <w:bookmarkStart w:id="20" w:name="introduction"/>
    <w:p>
      <w:pPr>
        <w:pStyle w:val="Heading2"/>
      </w:pPr>
      <w:r>
        <w:t xml:space="preserve">Introduction</w:t>
      </w:r>
    </w:p>
    <w:p>
      <w:pPr>
        <w:pStyle w:val="FirstParagraph"/>
      </w:pPr>
      <w:r>
        <w:t xml:space="preserve">This Master Thesis explores the unique opportunities, challenges, and cultural dynamics associated with becoming an orthodontist in Osaka, Japan. As a global leader in medical innovation and precision, Japan has developed a highly specialized healthcare system that emphasizes both functional and aesthetic outcomes in dental care. Osaka, known as the "Kinkaku-ji" (Golden Pavilion) of modern industry and culture, serves as a hub for advanced orthodontic practices. This document aims to provide a comprehensive analysis of the orthodontic field in Osaka, focusing on its integration into Japan's healthcare framework and the specific skills required to thrive in this environment.</w:t>
      </w:r>
    </w:p>
    <w:bookmarkEnd w:id="20"/>
    <w:bookmarkStart w:id="21" w:name="background-and-significance"/>
    <w:p>
      <w:pPr>
        <w:pStyle w:val="Heading2"/>
      </w:pPr>
      <w:r>
        <w:t xml:space="preserve">Background and Significance</w:t>
      </w:r>
    </w:p>
    <w:p>
      <w:pPr>
        <w:pStyle w:val="FirstParagraph"/>
      </w:pPr>
      <w:r>
        <w:t xml:space="preserve">The demand for orthodontists in Japan has grown significantly due to increasing awareness of oral health and the aesthetic value of a well-aligned smile. Osaka, with its population of over 2.7 million people and a dense network of dental clinics, presents a unique landscape for orthodontic professionals. The significance of this study lies in its ability to address the intersection between Japan's traditional medical values and modern orthodontic advancements, particularly in a city like Osaka that balances historical heritage with cutting-edge technology.</w:t>
      </w:r>
    </w:p>
    <w:bookmarkEnd w:id="21"/>
    <w:bookmarkStart w:id="22" w:name="Xf6cae55687d0950f2375f946c250345fe0eb8a2"/>
    <w:p>
      <w:pPr>
        <w:pStyle w:val="Heading2"/>
      </w:pPr>
      <w:r>
        <w:t xml:space="preserve">Current Trends in Orthodontic Practice in Osaka</w:t>
      </w:r>
    </w:p>
    <w:p>
      <w:pPr>
        <w:pStyle w:val="FirstParagraph"/>
      </w:pPr>
      <w:r>
        <w:t xml:space="preserve">Osaka has emerged as a leader in adopting digital orthodontics, including 3D imaging, CAD/CAM technologies, and Invisalign treatments. Japanese orthodontists often prioritize early intervention for children, leveraging Japan's universal healthcare system to ensure widespread access to preventive care. Additionally, the cultural emphasis on aesthetics in Osaka—reflected in everything from fashion to architecture—has led to a growing preference for minimally invasive procedures such as clear aligners and lingual braces.</w:t>
      </w:r>
    </w:p>
    <w:bookmarkEnd w:id="22"/>
    <w:bookmarkStart w:id="23" w:name="challenges-for-orthodontists-in-japan"/>
    <w:p>
      <w:pPr>
        <w:pStyle w:val="Heading2"/>
      </w:pPr>
      <w:r>
        <w:t xml:space="preserve">Challenges for Orthodontists in Japan</w:t>
      </w:r>
    </w:p>
    <w:p>
      <w:pPr>
        <w:pStyle w:val="FirstParagraph"/>
      </w:pPr>
      <w:r>
        <w:t xml:space="preserve">Becoming an orthodontist in Japan, particularly in Osaka, requires navigating a highly competitive academic and professional environment. The Japanese dental licensing exam is notoriously rigorous, with only a fraction of candidates passing each year. Furthermore, the language barrier poses challenges for foreign professionals seeking to practice in Osaka. While English proficiency is valued in some urban clinics, the majority of patient interactions occur in Japanese. Cultural nuances, such as patients' reluctance to express discomfort or preferences openly, also require adaptability from orthodontists.</w:t>
      </w:r>
    </w:p>
    <w:bookmarkEnd w:id="23"/>
    <w:bookmarkStart w:id="24" w:name="opportunities-and-innovation"/>
    <w:p>
      <w:pPr>
        <w:pStyle w:val="Heading2"/>
      </w:pPr>
      <w:r>
        <w:t xml:space="preserve">Opportunities and Innovation</w:t>
      </w:r>
    </w:p>
    <w:p>
      <w:pPr>
        <w:pStyle w:val="FirstParagraph"/>
      </w:pPr>
      <w:r>
        <w:t xml:space="preserve">Despite these challenges, Osaka offers unparalleled opportunities for orthodontic innovation. The city hosts numerous dental research institutions and collaborations with global medical technology companies. Orthodontists in Osaka can participate in cutting-edge research on biomaterials, digital treatment planning, and AI-driven diagnostic tools. Moreover, Japan's aging population has created a demand for specialized care in geriatric orthodontics, presenting a niche area for professional growth.</w:t>
      </w:r>
    </w:p>
    <w:bookmarkEnd w:id="24"/>
    <w:bookmarkStart w:id="25" w:name="X61a9eeeab31212d1bb28f096043930e7ca76be6"/>
    <w:p>
      <w:pPr>
        <w:pStyle w:val="Heading2"/>
      </w:pPr>
      <w:r>
        <w:t xml:space="preserve">Educational Pathway to Becoming an Orthodontist in Osaka</w:t>
      </w:r>
    </w:p>
    <w:p>
      <w:pPr>
        <w:pStyle w:val="FirstParagraph"/>
      </w:pPr>
      <w:r>
        <w:t xml:space="preserve">To practice as an orthodontist in Japan, one must first earn a Doctor of Dental Medicine (DMD) degree from an accredited Japanese university, such as Osaka University’s Graduate School of Dentistry. After obtaining licensure through the National Dental Examination, candidates must complete a residency program in orthodontics at a recognized institution. Osaka’s clinics and hospitals often provide advanced training in multidisciplinary approaches to treatment planning, integrating orthodontics with periodontal care and oral surgery.</w:t>
      </w:r>
    </w:p>
    <w:bookmarkEnd w:id="25"/>
    <w:bookmarkStart w:id="26" w:name="Xf0f2f571cfcbf66a3ada580033359e9bc540769"/>
    <w:p>
      <w:pPr>
        <w:pStyle w:val="Heading2"/>
      </w:pPr>
      <w:r>
        <w:t xml:space="preserve">Cultural Considerations for Practicing Orthodontics in Osaka</w:t>
      </w:r>
    </w:p>
    <w:p>
      <w:pPr>
        <w:pStyle w:val="FirstParagraph"/>
      </w:pPr>
      <w:r>
        <w:t xml:space="preserve">Cultural sensitivity is critical for foreign orthodontists working in Osaka. Japanese patients often value long-term relationships with their healthcare providers, necessitating a patient-centered approach that emphasizes trust and communication. Additionally, the concept of</w:t>
      </w:r>
      <w:r>
        <w:t xml:space="preserve"> </w:t>
      </w:r>
      <w:r>
        <w:rPr>
          <w:iCs/>
          <w:i/>
        </w:rPr>
        <w:t xml:space="preserve">wa</w:t>
      </w:r>
      <w:r>
        <w:t xml:space="preserve"> </w:t>
      </w:r>
      <w:r>
        <w:t xml:space="preserve">(harmony) influences treatment decisions, as orthodontists must balance clinical recommendations with patients' personal and social expectations. For example, while Western practices may prioritize rapid treatment timelines, Japanese patients may prefer gradual adjustments to ensure comfort and long-term stability.</w:t>
      </w:r>
    </w:p>
    <w:bookmarkEnd w:id="26"/>
    <w:bookmarkStart w:id="27" w:name="X446f0d0aead78f2800e611baf68ec0c733d6532"/>
    <w:p>
      <w:pPr>
        <w:pStyle w:val="Heading2"/>
      </w:pPr>
      <w:r>
        <w:t xml:space="preserve">Case Study: Orthodontic Practices in Osaka</w:t>
      </w:r>
    </w:p>
    <w:p>
      <w:pPr>
        <w:pStyle w:val="FirstParagraph"/>
      </w:pPr>
      <w:r>
        <w:t xml:space="preserve">A hypothetical case study of a 14-year-old patient in Osaka illustrates the practical application of orthodontic principles. The patient presented with a Class II malocclusion, requiring early intervention to prevent TMJ disorders. Using cone-beam CT scans and digital models, the orthodontist developed a treatment plan involving functional appliances and phased braces. This case highlights Osaka’s emphasis on evidence-based medicine and the integration of technology in achieving precise outcomes.</w:t>
      </w:r>
    </w:p>
    <w:bookmarkEnd w:id="27"/>
    <w:bookmarkStart w:id="28" w:name="conclusion"/>
    <w:p>
      <w:pPr>
        <w:pStyle w:val="Heading2"/>
      </w:pPr>
      <w:r>
        <w:t xml:space="preserve">Conclusion</w:t>
      </w:r>
    </w:p>
    <w:p>
      <w:pPr>
        <w:pStyle w:val="FirstParagraph"/>
      </w:pPr>
      <w:r>
        <w:t xml:space="preserve">This Master Thesis underscores the dynamic interplay between tradition, technology, and cultural values in shaping the role of an orthodontist in Japan, particularly in Osaka. As a city at the forefront of medical innovation and aesthetic consciousness, Osaka offers a unique environment for orthodontists to contribute to both clinical excellence and public health. By understanding Japan’s healthcare system, cultural expectations, and technological advancements, aspiring orthodontists can position themselves to make meaningful contributions in this vibrant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Orthodontist in Japan Osaka</dc:title>
  <dc:creator/>
  <dc:language>en</dc:language>
  <cp:keywords/>
  <dcterms:created xsi:type="dcterms:W3CDTF">2026-07-23T01:57:01Z</dcterms:created>
  <dcterms:modified xsi:type="dcterms:W3CDTF">2026-07-23T01:57:01Z</dcterms:modified>
</cp:coreProperties>
</file>

<file path=docProps/custom.xml><?xml version="1.0" encoding="utf-8"?>
<Properties xmlns="http://schemas.openxmlformats.org/officeDocument/2006/custom-properties" xmlns:vt="http://schemas.openxmlformats.org/officeDocument/2006/docPropsVTypes"/>
</file>