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bffeaf5fca6216019e1899a3a7a87841c564ff2"/>
    <w:p>
      <w:pPr>
        <w:pStyle w:val="Heading1"/>
      </w:pPr>
      <w:r>
        <w:t xml:space="preserve">Master Thesis: The Role of Orthodontists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orthodontists in Japan, with a specific focus on the urban context of Tokyo. As one of the most densely populated cities globally, Tokyo presents unique challenges and opportunities for orthodontic professionals. The study examines cultural, technological, and societal factors influencing orthodontic practices in Japan, while emphasizing the importance of adapting global standards to local needs. By analyzing case studies and current trends in Tokyo's dental sector, this thesis aims to provide a comprehensive framework for future orthodontists operating within Japan’s healthcare system.</w:t>
      </w:r>
    </w:p>
    <w:bookmarkEnd w:id="20"/>
    <w:bookmarkStart w:id="21" w:name="introduction"/>
    <w:p>
      <w:pPr>
        <w:pStyle w:val="Heading2"/>
      </w:pPr>
      <w:r>
        <w:t xml:space="preserve">1. Introduction</w:t>
      </w:r>
    </w:p>
    <w:p>
      <w:pPr>
        <w:pStyle w:val="FirstParagraph"/>
      </w:pPr>
      <w:r>
        <w:t xml:space="preserve">The field of orthodontics has evolved significantly over the past century, with Japan emerging as a leader in integrating advanced dental technologies into clinical practice. In Tokyo, where aesthetics and precision are culturally valued, orthodontists play a pivotal role in addressing both functional and cosmetic dental concerns. However, the Japanese healthcare landscape is distinct due to its emphasis on preventive care, traditional medical practices, and high patient expectations for outcomes. This thesis investigates how orthodontists in Tokyo navigate these complexities while contributing to Japan’s broader healthcare goals.</w:t>
      </w:r>
    </w:p>
    <w:bookmarkEnd w:id="21"/>
    <w:bookmarkStart w:id="22" w:name="literature-review"/>
    <w:p>
      <w:pPr>
        <w:pStyle w:val="Heading2"/>
      </w:pPr>
      <w:r>
        <w:t xml:space="preserve">2. Literature Review</w:t>
      </w:r>
    </w:p>
    <w:p>
      <w:pPr>
        <w:pStyle w:val="FirstParagraph"/>
      </w:pPr>
      <w:r>
        <w:t xml:space="preserve">Orthodontics in Japan has historically been influenced by Western methodologies but has since developed its own unique identity. A 2019 study published in the</w:t>
      </w:r>
      <w:r>
        <w:t xml:space="preserve"> </w:t>
      </w:r>
      <w:r>
        <w:rPr>
          <w:iCs/>
          <w:i/>
        </w:rPr>
        <w:t xml:space="preserve">Journal of Japanese Dental Science</w:t>
      </w:r>
      <w:r>
        <w:t xml:space="preserve"> </w:t>
      </w:r>
      <w:r>
        <w:t xml:space="preserve">highlighted a growing demand for orthodontic treatments among Tokyo’s youth, driven by increased awareness of dental aesthetics and social media trends. Additionally, Japan’s universal health insurance system ensures accessibility to orthodontic care, though wait times and resource allocation remain challenges in metropolitan areas like Tokyo.</w:t>
      </w:r>
    </w:p>
    <w:p>
      <w:pPr>
        <w:pStyle w:val="BodyText"/>
      </w:pPr>
      <w:r>
        <w:t xml:space="preserve">Research also indicates that Japanese patients prioritize non-invasive techniques and long-term stability in treatment outcomes. This contrasts with Western preferences for rapid results, necessitating orthodontists to balance cultural expectations with clinical best practices. Furthermore, the integration of AI-driven diagnostic tools and digital imaging technologies has revolutionized orthodontic planning in Tokyo, offering unprecedented precision.</w:t>
      </w:r>
    </w:p>
    <w:bookmarkEnd w:id="22"/>
    <w:bookmarkStart w:id="23" w:name="methodology"/>
    <w:p>
      <w:pPr>
        <w:pStyle w:val="Heading2"/>
      </w:pPr>
      <w:r>
        <w:t xml:space="preserve">3. Methodology</w:t>
      </w:r>
    </w:p>
    <w:p>
      <w:pPr>
        <w:pStyle w:val="FirstParagraph"/>
      </w:pPr>
      <w:r>
        <w:t xml:space="preserve">This thesis employs a mixed-methods approach to gather data from Tokyo-based orthodontic clinics, patient surveys, and academic literature. Primary data was collected through interviews with five licensed orthodontists in Tokyo’s Shinjuku and Shibuya districts, focusing on challenges such as cultural adaptation, technological integration, and patient communication. Secondary sources included government health reports from the Japanese Ministry of Health and peer-reviewed studies on global orthodontic trends.</w:t>
      </w:r>
    </w:p>
    <w:p>
      <w:pPr>
        <w:pStyle w:val="BodyText"/>
      </w:pPr>
      <w:r>
        <w:t xml:space="preserve">The analysis highlights how Tokyo’s urban environment—characterized by a high volume of patients and rapid technological adoption—requires orthodontists to be both culturally agile and technologically proficient.</w:t>
      </w:r>
    </w:p>
    <w:bookmarkEnd w:id="23"/>
    <w:bookmarkStart w:id="26" w:name="case-studies"/>
    <w:p>
      <w:pPr>
        <w:pStyle w:val="Heading2"/>
      </w:pPr>
      <w:r>
        <w:t xml:space="preserve">4. Case Studies</w:t>
      </w:r>
    </w:p>
    <w:bookmarkStart w:id="24" w:name="Xe7d6b5257b58c0f7e361e75364f57d61e91f88f"/>
    <w:p>
      <w:pPr>
        <w:pStyle w:val="Heading3"/>
      </w:pPr>
      <w:r>
        <w:t xml:space="preserve">Case Study 1: Addressing Aesthetic Concerns in Adolescent Patients</w:t>
      </w:r>
    </w:p>
    <w:p>
      <w:pPr>
        <w:pStyle w:val="FirstParagraph"/>
      </w:pPr>
      <w:r>
        <w:t xml:space="preserve">In Tokyo, where social norms place a strong emphasis on appearance, adolescent patients often seek orthodontic treatment for cosmetic reasons. One case involved a 15-year-old patient with severe malocclusion who opted for clear aligners over traditional braces. The orthodontist collaborated with the patient’s family to ensure compliance with the treatment plan while respecting cultural preferences for discreet care.</w:t>
      </w:r>
    </w:p>
    <w:bookmarkEnd w:id="24"/>
    <w:bookmarkStart w:id="25" w:name="Xb07aa39463d40c6822a357eae70cde6b995134e"/>
    <w:p>
      <w:pPr>
        <w:pStyle w:val="Heading3"/>
      </w:pPr>
      <w:r>
        <w:t xml:space="preserve">Case Study 2: Integrating Technology in Elderly Care</w:t>
      </w:r>
    </w:p>
    <w:p>
      <w:pPr>
        <w:pStyle w:val="FirstParagraph"/>
      </w:pPr>
      <w:r>
        <w:t xml:space="preserve">Elderly patients in Tokyo frequently present with age-related dental issues, such as periodontal disease and tooth wear. An orthodontist in Kita Ward used 3D-printed models and intraoral scanning to customize treatment for a 68-year-old patient requiring restorative work. This approach reduced chair time and improved patient comfort, reflecting Tokyo’s focus on efficient, patient-centered care.</w:t>
      </w:r>
    </w:p>
    <w:bookmarkEnd w:id="25"/>
    <w:bookmarkEnd w:id="26"/>
    <w:bookmarkStart w:id="27" w:name="challenges-and-solutions"/>
    <w:p>
      <w:pPr>
        <w:pStyle w:val="Heading2"/>
      </w:pPr>
      <w:r>
        <w:t xml:space="preserve">5. Challenges and Solutions</w:t>
      </w:r>
    </w:p>
    <w:p>
      <w:pPr>
        <w:pStyle w:val="FirstParagraph"/>
      </w:pPr>
      <w:r>
        <w:t xml:space="preserve">Tokyo’s orthodontists face unique challenges, including:</w:t>
      </w:r>
    </w:p>
    <w:p>
      <w:pPr>
        <w:numPr>
          <w:ilvl w:val="0"/>
          <w:numId w:val="1001"/>
        </w:numPr>
        <w:pStyle w:val="Compact"/>
      </w:pPr>
      <w:r>
        <w:rPr>
          <w:bCs/>
          <w:b/>
        </w:rPr>
        <w:t xml:space="preserve">Cultural Sensitivity:</w:t>
      </w:r>
      <w:r>
        <w:t xml:space="preserve"> </w:t>
      </w:r>
      <w:r>
        <w:t xml:space="preserve">Balancing traditional Japanese values with modern orthodontic practices requires nuanced communication strategies.</w:t>
      </w:r>
    </w:p>
    <w:p>
      <w:pPr>
        <w:numPr>
          <w:ilvl w:val="0"/>
          <w:numId w:val="1001"/>
        </w:numPr>
        <w:pStyle w:val="Compact"/>
      </w:pPr>
      <w:r>
        <w:rPr>
          <w:bCs/>
          <w:b/>
        </w:rPr>
        <w:t xml:space="preserve">Technological Integration:</w:t>
      </w:r>
      <w:r>
        <w:t xml:space="preserve"> </w:t>
      </w:r>
      <w:r>
        <w:t xml:space="preserve">Rapid advancements in AI and digital dentistry necessitate continuous training for practitioners.</w:t>
      </w:r>
    </w:p>
    <w:p>
      <w:pPr>
        <w:numPr>
          <w:ilvl w:val="0"/>
          <w:numId w:val="1001"/>
        </w:numPr>
        <w:pStyle w:val="Compact"/>
      </w:pPr>
      <w:r>
        <w:rPr>
          <w:bCs/>
          <w:b/>
        </w:rPr>
        <w:t xml:space="preserve">Rural-Urban Disparities:</w:t>
      </w:r>
      <w:r>
        <w:t xml:space="preserve"> </w:t>
      </w:r>
      <w:r>
        <w:t xml:space="preserve">While Tokyo has advanced infrastructure, resource distribution remains uneven across Japan, affecting referral systems for orthodontic care.</w:t>
      </w:r>
    </w:p>
    <w:p>
      <w:pPr>
        <w:pStyle w:val="FirstParagraph"/>
      </w:pPr>
      <w:r>
        <w:t xml:space="preserve">Solutions proposed in this thesis include:</w:t>
      </w:r>
    </w:p>
    <w:p>
      <w:pPr>
        <w:numPr>
          <w:ilvl w:val="0"/>
          <w:numId w:val="1002"/>
        </w:numPr>
        <w:pStyle w:val="Compact"/>
      </w:pPr>
      <w:r>
        <w:t xml:space="preserve">Developing culturally tailored patient education materials.</w:t>
      </w:r>
    </w:p>
    <w:p>
      <w:pPr>
        <w:numPr>
          <w:ilvl w:val="0"/>
          <w:numId w:val="1002"/>
        </w:numPr>
        <w:pStyle w:val="Compact"/>
      </w:pPr>
      <w:r>
        <w:t xml:space="preserve">Establishing partnerships between Tokyo-based clinics and rural dental schools to share resources.</w:t>
      </w:r>
    </w:p>
    <w:p>
      <w:pPr>
        <w:numPr>
          <w:ilvl w:val="0"/>
          <w:numId w:val="1002"/>
        </w:numPr>
        <w:pStyle w:val="Compact"/>
      </w:pPr>
      <w:r>
        <w:t xml:space="preserve">Investing in AI training programs for orthodontists to enhance diagnostic accuracy and treatment efficiency.</w:t>
      </w:r>
    </w:p>
    <w:bookmarkEnd w:id="27"/>
    <w:bookmarkStart w:id="28" w:name="conclusion-and-recommendations"/>
    <w:p>
      <w:pPr>
        <w:pStyle w:val="Heading2"/>
      </w:pPr>
      <w:r>
        <w:t xml:space="preserve">6. Conclusion and Recommendations</w:t>
      </w:r>
    </w:p>
    <w:p>
      <w:pPr>
        <w:pStyle w:val="FirstParagraph"/>
      </w:pPr>
      <w:r>
        <w:t xml:space="preserve">The role of an orthodontist in Japan, particularly in Tokyo, is multifaceted, requiring expertise in both clinical practice and cultural competence. As the city continues to evolve as a global hub for medical innovation, orthodontists must remain adaptable to emerging trends while upholding the standards of Japanese healthcare. This thesis recommends:</w:t>
      </w:r>
    </w:p>
    <w:p>
      <w:pPr>
        <w:numPr>
          <w:ilvl w:val="0"/>
          <w:numId w:val="1003"/>
        </w:numPr>
        <w:pStyle w:val="Compact"/>
      </w:pPr>
      <w:r>
        <w:t xml:space="preserve">Increasing interdisciplinary collaboration between orthodontists, pediatric dentists, and public health officials in Tokyo.</w:t>
      </w:r>
    </w:p>
    <w:p>
      <w:pPr>
        <w:numPr>
          <w:ilvl w:val="0"/>
          <w:numId w:val="1003"/>
        </w:numPr>
        <w:pStyle w:val="Compact"/>
      </w:pPr>
      <w:r>
        <w:t xml:space="preserve">Promoting research on the long-term effectiveness of digital orthodontic tools in diverse patient populations.</w:t>
      </w:r>
    </w:p>
    <w:p>
      <w:pPr>
        <w:numPr>
          <w:ilvl w:val="0"/>
          <w:numId w:val="1003"/>
        </w:numPr>
        <w:pStyle w:val="Compact"/>
      </w:pPr>
      <w:r>
        <w:t xml:space="preserve">Advocating for policy reforms to reduce disparities in access to orthodontic care across Japan.</w:t>
      </w:r>
    </w:p>
    <w:p>
      <w:pPr>
        <w:pStyle w:val="FirstParagraph"/>
      </w:pPr>
      <w:r>
        <w:t xml:space="preserve">In conclusion, mastering the role of an orthodontist in Tokyo demands a deep understanding of Japan’s healthcare ecosystem and a commitment to innovation. By addressing these challenges, future professionals can contribute to the continued excellence of dental care in one of the world’s most dynamic cities.</w:t>
      </w:r>
    </w:p>
    <w:bookmarkEnd w:id="28"/>
    <w:bookmarkStart w:id="29" w:name="references"/>
    <w:p>
      <w:pPr>
        <w:pStyle w:val="Heading2"/>
      </w:pPr>
      <w:r>
        <w:t xml:space="preserve">References</w:t>
      </w:r>
    </w:p>
    <w:p>
      <w:pPr>
        <w:pStyle w:val="FirstParagraph"/>
      </w:pPr>
      <w:r>
        <w:t xml:space="preserve">[Insert references here, formatted according to academic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Japan, Tokyo</dc:title>
  <dc:creator/>
  <dc:language>en</dc:language>
  <cp:keywords/>
  <dcterms:created xsi:type="dcterms:W3CDTF">2026-07-20T23:04:23Z</dcterms:created>
  <dcterms:modified xsi:type="dcterms:W3CDTF">2026-07-20T23:04:23Z</dcterms:modified>
</cp:coreProperties>
</file>

<file path=docProps/custom.xml><?xml version="1.0" encoding="utf-8"?>
<Properties xmlns="http://schemas.openxmlformats.org/officeDocument/2006/custom-properties" xmlns:vt="http://schemas.openxmlformats.org/officeDocument/2006/docPropsVTypes"/>
</file>