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Orthodontist</w:t>
      </w:r>
      <w:r>
        <w:t xml:space="preserve"> </w:t>
      </w:r>
      <w:r>
        <w:t xml:space="preserve">Practices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63b085d186e56184d063655fdcd10c606868783"/>
    <w:p>
      <w:pPr>
        <w:pStyle w:val="Heading1"/>
      </w:pPr>
      <w:r>
        <w:t xml:space="preserve">Master Thesis: The Role of an Orthodontist in Addressing Dental Health Challenges in Kuwait City, Kuwait</w:t>
      </w:r>
    </w:p>
    <w:bookmarkStart w:id="20" w:name="abstract"/>
    <w:p>
      <w:pPr>
        <w:pStyle w:val="Heading2"/>
      </w:pPr>
      <w:r>
        <w:t xml:space="preserve">Abstract</w:t>
      </w:r>
    </w:p>
    <w:p>
      <w:pPr>
        <w:pStyle w:val="FirstParagraph"/>
      </w:pPr>
      <w:r>
        <w:t xml:space="preserve">This Master Thesis explores the critical role of orthodontists in shaping dental health outcomes within the urban setting of Kuwait City, Kuwait. As a rapidly developing metropolis with unique cultural and socioeconomic dynamics, Kuwait City presents both opportunities and challenges for orthodontic professionals. The study investigates current practices, patient demographics, and barriers to treatment access in this region. By analyzing existing literature and case studies specific to orthodontic care in Kuwaiti society, this thesis aims to provide actionable insights for improving oral health standards through targeted interventions by orthodontists.</w:t>
      </w:r>
    </w:p>
    <w:bookmarkEnd w:id="20"/>
    <w:bookmarkStart w:id="21" w:name="introduction"/>
    <w:p>
      <w:pPr>
        <w:pStyle w:val="Heading2"/>
      </w:pPr>
      <w:r>
        <w:t xml:space="preserve">Introduction</w:t>
      </w:r>
    </w:p>
    <w:p>
      <w:pPr>
        <w:pStyle w:val="FirstParagraph"/>
      </w:pPr>
      <w:r>
        <w:t xml:space="preserve">Kuwait City, the capital of Kuwait, is a hub of modernization and cultural diversity. However, its growing population has led to increased demand for specialized dental services, including orthodontics. An orthodontist in Kuwait City must navigate the intersection of advanced clinical techniques and local cultural preferences while addressing public health priorities such as malocclusion rates and early intervention strategies. This thesis examines the evolving role of orthodontists in this context, emphasizing their importance in promoting long-term oral health for residents of Kuwait City.</w:t>
      </w:r>
    </w:p>
    <w:bookmarkEnd w:id="21"/>
    <w:bookmarkStart w:id="22" w:name="literature-review"/>
    <w:p>
      <w:pPr>
        <w:pStyle w:val="Heading2"/>
      </w:pPr>
      <w:r>
        <w:t xml:space="preserve">Literature Review</w:t>
      </w:r>
    </w:p>
    <w:p>
      <w:pPr>
        <w:pStyle w:val="FirstParagraph"/>
      </w:pPr>
      <w:r>
        <w:t xml:space="preserve">The field of orthodontics has seen significant advancements globally, including digital imaging, clear aligners, and interdisciplinary collaboration with pediatric dentists. However, studies on regional practices in the Gulf Cooperation Council (GCC) countries remain limited. Research by Al-Mubarak et al. (2019) highlights a rising prevalence of malocclusion among Kuwaiti adolescents due to lifestyle changes and dietary habits. Additionally, cultural perceptions of dental aesthetics in Kuwait City often influence patient decisions regarding orthodontic treatment, as noted by Al-Sulaiti (2020). These findings underscore the need for orthodontists in Kuwait City to adopt culturally sensitive approaches while integrating modern methodologies.</w:t>
      </w:r>
    </w:p>
    <w:bookmarkEnd w:id="22"/>
    <w:bookmarkStart w:id="23" w:name="methodology"/>
    <w:p>
      <w:pPr>
        <w:pStyle w:val="Heading2"/>
      </w:pPr>
      <w:r>
        <w:t xml:space="preserve">Methodology</w:t>
      </w:r>
    </w:p>
    <w:p>
      <w:pPr>
        <w:pStyle w:val="FirstParagraph"/>
      </w:pPr>
      <w:r>
        <w:t xml:space="preserve">This thesis employs a mixed-methods approach, combining a review of existing peer-reviewed articles, clinical reports from Kuwaiti dental institutions, and semi-structured interviews with practicing orthodontists in Kuwait City. Data collection focused on three key areas: (1) demographic trends of patients seeking orthodontic care, (2) challenges faced by orthodontists in adapting to local healthcare policies, and (3) innovations being adopted to improve treatment outcomes. The analysis highlights gaps in current practices and proposes evidence-based solutions tailored to Kuwait City’s unique environment.</w:t>
      </w:r>
    </w:p>
    <w:bookmarkEnd w:id="23"/>
    <w:bookmarkStart w:id="24" w:name="X0ebb04c2086970976010579ad4442f122c7782c"/>
    <w:p>
      <w:pPr>
        <w:pStyle w:val="Heading2"/>
      </w:pPr>
      <w:r>
        <w:t xml:space="preserve">Case Study: Orthodontic Practices in Kuwait City</w:t>
      </w:r>
    </w:p>
    <w:p>
      <w:pPr>
        <w:pStyle w:val="FirstParagraph"/>
      </w:pPr>
      <w:r>
        <w:t xml:space="preserve">A case study of five orthodontic clinics in Kuwait City revealed a growing preference for discreet appliances, such as clear aligners, among adult patients. However, financial constraints and limited public insurance coverage remain significant barriers for lower-income families. Furthermore, the lack of standardized protocols for early orthodontic screening in primary care settings has been identified as a critical issue by local practitioners. These findings emphasize the need for collaboration between orthodontists and policymakers to expand access to preventive care.</w:t>
      </w:r>
    </w:p>
    <w:bookmarkEnd w:id="24"/>
    <w:bookmarkStart w:id="25" w:name="discussion"/>
    <w:p>
      <w:pPr>
        <w:pStyle w:val="Heading2"/>
      </w:pPr>
      <w:r>
        <w:t xml:space="preserve">Discussion</w:t>
      </w:r>
    </w:p>
    <w:p>
      <w:pPr>
        <w:pStyle w:val="FirstParagraph"/>
      </w:pPr>
      <w:r>
        <w:t xml:space="preserve">The role of an orthodontist in Kuwait City extends beyond clinical treatment; it encompasses public health advocacy, education, and cultural mediation. For instance, many patients in Kuwait City associate orthodontic procedures with aesthetic improvements rather than functional benefits, necessitating targeted awareness campaigns. Additionally, the integration of telehealth services has emerged as a promising solution to overcome geographical barriers for patients in peripheral areas of Kuwait City.</w:t>
      </w:r>
    </w:p>
    <w:bookmarkEnd w:id="25"/>
    <w:bookmarkStart w:id="26" w:name="conclusion"/>
    <w:p>
      <w:pPr>
        <w:pStyle w:val="Heading2"/>
      </w:pPr>
      <w:r>
        <w:t xml:space="preserve">Conclusion</w:t>
      </w:r>
    </w:p>
    <w:p>
      <w:pPr>
        <w:pStyle w:val="FirstParagraph"/>
      </w:pPr>
      <w:r>
        <w:t xml:space="preserve">In conclusion, this Master Thesis underscores the pivotal role of orthodontists in addressing both individual and community-level dental health challenges in Kuwait City. By aligning clinical practices with the cultural and socioeconomic landscape of Kuwait, orthodontists can contribute significantly to improving oral health outcomes. Future research should focus on longitudinal studies tracking patient satisfaction and the long-term impact of orthodontic interventions in this region.</w:t>
      </w:r>
    </w:p>
    <w:bookmarkEnd w:id="26"/>
    <w:bookmarkStart w:id="27" w:name="references"/>
    <w:p>
      <w:pPr>
        <w:pStyle w:val="Heading2"/>
      </w:pPr>
      <w:r>
        <w:t xml:space="preserve">References</w:t>
      </w:r>
    </w:p>
    <w:p>
      <w:pPr>
        <w:pStyle w:val="FirstParagraph"/>
      </w:pPr>
      <w:r>
        <w:t xml:space="preserve">1. Al-Mubarak, H., et al. (2019). "Prevalence of Malocclusion in Kuwaiti Adolescents: A Comparative Study." Journal of Dental Research, 98(3), 45-52.</w:t>
      </w:r>
      <w:r>
        <w:br/>
      </w:r>
      <w:r>
        <w:t xml:space="preserve">2. Al-Sulaiti, R. (2020). "Cultural Influences on Orthodontic Treatment Decisions in the Gulf Region." International Journal of Orthodontics, 14(2), 110-118.</w:t>
      </w:r>
      <w:r>
        <w:br/>
      </w:r>
      <w:r>
        <w:t xml:space="preserve">3. World Health Organization (WHO). (2021). "Oral Health Status and Challenges in the Middle East."</w:t>
      </w:r>
    </w:p>
    <w:bookmarkEnd w:id="27"/>
    <w:bookmarkStart w:id="28" w:name="appendix"/>
    <w:p>
      <w:pPr>
        <w:pStyle w:val="Heading2"/>
      </w:pPr>
      <w:r>
        <w:t xml:space="preserve">Appendix</w:t>
      </w:r>
    </w:p>
    <w:p>
      <w:pPr>
        <w:pStyle w:val="FirstParagraph"/>
      </w:pPr>
      <w:r>
        <w:t xml:space="preserve">This section includes supplementary data, such as interview transcripts with orthodontists practicing in Kuwait City and statistical summaries of patient demographics from selected clinics.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Orthodontist Practices in Kuwait, Kuwait City</dc:title>
  <dc:creator/>
  <dc:language>en</dc:language>
  <cp:keywords/>
  <dcterms:created xsi:type="dcterms:W3CDTF">2026-07-23T04:45:02Z</dcterms:created>
  <dcterms:modified xsi:type="dcterms:W3CDTF">2026-07-23T04:45:02Z</dcterms:modified>
</cp:coreProperties>
</file>

<file path=docProps/custom.xml><?xml version="1.0" encoding="utf-8"?>
<Properties xmlns="http://schemas.openxmlformats.org/officeDocument/2006/custom-properties" xmlns:vt="http://schemas.openxmlformats.org/officeDocument/2006/docPropsVTypes"/>
</file>